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1211" w:rsidRDefault="00851211">
      <w:pPr>
        <w:autoSpaceDE w:val="0"/>
        <w:spacing w:line="360" w:lineRule="auto"/>
        <w:rPr>
          <w:b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"/>
        <w:gridCol w:w="1442"/>
        <w:gridCol w:w="1417"/>
        <w:gridCol w:w="1389"/>
        <w:gridCol w:w="142"/>
        <w:gridCol w:w="708"/>
        <w:gridCol w:w="1418"/>
        <w:gridCol w:w="283"/>
        <w:gridCol w:w="1276"/>
        <w:gridCol w:w="142"/>
        <w:gridCol w:w="1276"/>
        <w:gridCol w:w="28"/>
      </w:tblGrid>
      <w:tr w:rsidR="00A550DA" w:rsidRPr="00A550DA" w:rsidTr="00A550DA">
        <w:trPr>
          <w:gridAfter w:val="1"/>
          <w:wAfter w:w="28" w:type="dxa"/>
          <w:trHeight w:hRule="exact" w:val="151"/>
        </w:trPr>
        <w:tc>
          <w:tcPr>
            <w:tcW w:w="9606" w:type="dxa"/>
            <w:gridSpan w:val="11"/>
            <w:tcBorders>
              <w:bottom w:val="single" w:sz="4" w:space="0" w:color="000000"/>
            </w:tcBorders>
            <w:shd w:val="clear" w:color="auto" w:fill="DDD9C3"/>
          </w:tcPr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en-US"/>
              </w:rPr>
            </w:pPr>
          </w:p>
        </w:tc>
      </w:tr>
      <w:tr w:rsidR="00A550DA" w:rsidRPr="00A550DA" w:rsidTr="00A550DA">
        <w:trPr>
          <w:gridAfter w:val="1"/>
          <w:wAfter w:w="28" w:type="dxa"/>
          <w:trHeight w:val="1959"/>
        </w:trPr>
        <w:tc>
          <w:tcPr>
            <w:tcW w:w="4503" w:type="dxa"/>
            <w:gridSpan w:val="5"/>
            <w:tcBorders>
              <w:bottom w:val="single" w:sz="4" w:space="0" w:color="000000"/>
            </w:tcBorders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8"/>
                <w:szCs w:val="30"/>
              </w:rPr>
            </w:pPr>
            <w:r w:rsidRPr="00A550DA">
              <w:rPr>
                <w:rFonts w:eastAsia="Times New Roman" w:cs="Times New Roman"/>
                <w:noProof/>
                <w:kern w:val="0"/>
                <w:sz w:val="20"/>
                <w:szCs w:val="20"/>
                <w:lang w:eastAsia="pl-PL" w:bidi="ar-SA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337820</wp:posOffset>
                  </wp:positionV>
                  <wp:extent cx="669925" cy="808355"/>
                  <wp:effectExtent l="0" t="0" r="0" b="0"/>
                  <wp:wrapSquare wrapText="bothSides"/>
                  <wp:docPr id="8" name="Obraz 8" descr="herb Międzyrzec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rb Międzyrze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550DA">
              <w:rPr>
                <w:rFonts w:eastAsia="Times New Roman" w:cs="Times New Roman"/>
                <w:b/>
                <w:kern w:val="0"/>
                <w:sz w:val="28"/>
                <w:szCs w:val="30"/>
              </w:rPr>
              <w:t>Inwestor</w:t>
            </w:r>
            <w:r w:rsidRPr="00A550DA">
              <w:rPr>
                <w:rFonts w:eastAsia="Times New Roman" w:cs="Times New Roman"/>
                <w:kern w:val="0"/>
                <w:sz w:val="28"/>
                <w:szCs w:val="30"/>
              </w:rPr>
              <w:t>:</w:t>
            </w:r>
          </w:p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</w:pPr>
            <w:r w:rsidRPr="00A550DA"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  <w:t xml:space="preserve">Powiat Międzyrzecki – </w:t>
            </w:r>
            <w:r w:rsidRPr="00A550DA"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  <w:br/>
              <w:t xml:space="preserve">Zarząd Dróg Powiatowych w Międzyrzeczu </w:t>
            </w:r>
          </w:p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</w:pPr>
            <w:r w:rsidRPr="00A550DA"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  <w:t>Skoki 21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A550DA"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  <w:t>66 – 300 Międzyrzecz</w:t>
            </w:r>
          </w:p>
        </w:tc>
        <w:tc>
          <w:tcPr>
            <w:tcW w:w="5103" w:type="dxa"/>
            <w:gridSpan w:val="6"/>
            <w:tcBorders>
              <w:bottom w:val="single" w:sz="4" w:space="0" w:color="000000"/>
            </w:tcBorders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noProof/>
                <w:kern w:val="0"/>
                <w:sz w:val="28"/>
                <w:szCs w:val="30"/>
                <w:lang w:eastAsia="pl-PL"/>
              </w:rPr>
            </w:pPr>
            <w:r w:rsidRPr="00A550DA">
              <w:rPr>
                <w:rFonts w:eastAsia="Times New Roman" w:cs="Times New Roman"/>
                <w:b/>
                <w:kern w:val="0"/>
                <w:sz w:val="28"/>
                <w:szCs w:val="30"/>
              </w:rPr>
              <w:t>Wykonawca</w:t>
            </w:r>
            <w:r w:rsidRPr="00A550DA">
              <w:rPr>
                <w:rFonts w:eastAsia="Times New Roman" w:cs="Times New Roman"/>
                <w:noProof/>
                <w:kern w:val="0"/>
                <w:sz w:val="28"/>
                <w:szCs w:val="30"/>
                <w:lang w:eastAsia="pl-PL"/>
              </w:rPr>
              <w:t>: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A550DA">
              <w:rPr>
                <w:rFonts w:eastAsia="Times New Roman" w:cs="Times New Roman"/>
                <w:noProof/>
                <w:kern w:val="0"/>
                <w:sz w:val="20"/>
                <w:szCs w:val="20"/>
                <w:lang w:eastAsia="pl-PL" w:bidi="ar-SA"/>
              </w:rPr>
              <w:drawing>
                <wp:inline distT="0" distB="0" distL="0" distR="0">
                  <wp:extent cx="1952625" cy="457200"/>
                  <wp:effectExtent l="0" t="0" r="9525" b="0"/>
                  <wp:docPr id="9" name="Obraz 9" descr="lispus_logo_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lispus_logo_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Biuro Opracowywania Programów i Projektów Inżynierii Komunikacyjnej LISPUS Marcin Dobek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ul. Matejki 7, 22-100 Chełm</w:t>
            </w:r>
          </w:p>
        </w:tc>
      </w:tr>
      <w:tr w:rsidR="00A550DA" w:rsidRPr="00A550DA" w:rsidTr="00A550DA">
        <w:trPr>
          <w:gridAfter w:val="1"/>
          <w:wAfter w:w="28" w:type="dxa"/>
          <w:trHeight w:val="168"/>
        </w:trPr>
        <w:tc>
          <w:tcPr>
            <w:tcW w:w="9606" w:type="dxa"/>
            <w:gridSpan w:val="11"/>
            <w:tcBorders>
              <w:bottom w:val="single" w:sz="4" w:space="0" w:color="auto"/>
            </w:tcBorders>
            <w:shd w:val="clear" w:color="auto" w:fill="DDD9C3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A550DA">
              <w:rPr>
                <w:rFonts w:eastAsia="Times New Roman" w:cs="Times New Roman"/>
                <w:kern w:val="0"/>
                <w:sz w:val="20"/>
                <w:szCs w:val="28"/>
              </w:rPr>
              <w:t>Temat zadania</w:t>
            </w:r>
          </w:p>
        </w:tc>
      </w:tr>
      <w:tr w:rsidR="00A550DA" w:rsidRPr="00A550DA" w:rsidTr="00A550DA">
        <w:trPr>
          <w:gridAfter w:val="1"/>
          <w:wAfter w:w="28" w:type="dxa"/>
          <w:trHeight w:val="2105"/>
        </w:trPr>
        <w:tc>
          <w:tcPr>
            <w:tcW w:w="9606" w:type="dxa"/>
            <w:gridSpan w:val="11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8"/>
                <w:szCs w:val="28"/>
                <w:lang w:eastAsia="pl-PL"/>
              </w:rPr>
            </w:pPr>
            <w:r w:rsidRPr="00A550DA">
              <w:rPr>
                <w:rFonts w:eastAsia="Times New Roman" w:cs="Times New Roman"/>
                <w:b/>
                <w:kern w:val="0"/>
                <w:sz w:val="28"/>
                <w:szCs w:val="28"/>
              </w:rPr>
              <w:t>Rozbudowa drogi powiatowej nr 1339F wraz z budową skrzyżowania na drodze krajowej nr 92 na zadaniu: "Przebudowa DP Nr 1339F na odcinku od węzła A2 do planowanej obwodnicy i budowa obwodnicy miasta Trzciel; budowa skrzyżowania obwodnicy z DK Nr 92."</w:t>
            </w:r>
          </w:p>
        </w:tc>
      </w:tr>
      <w:tr w:rsidR="00A550DA" w:rsidRPr="00A550DA" w:rsidTr="00A550DA">
        <w:trPr>
          <w:gridAfter w:val="1"/>
          <w:wAfter w:w="28" w:type="dxa"/>
          <w:trHeight w:hRule="exact" w:val="274"/>
        </w:trPr>
        <w:tc>
          <w:tcPr>
            <w:tcW w:w="9606" w:type="dxa"/>
            <w:gridSpan w:val="11"/>
            <w:shd w:val="clear" w:color="auto" w:fill="DDD9C3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b/>
                <w:kern w:val="0"/>
                <w:sz w:val="20"/>
              </w:rPr>
            </w:pPr>
            <w:r w:rsidRPr="00A550DA">
              <w:rPr>
                <w:rFonts w:eastAsia="Times New Roman" w:cs="Times New Roman"/>
                <w:kern w:val="0"/>
                <w:sz w:val="20"/>
              </w:rPr>
              <w:t>Opracowanie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:rsidR="00A550DA" w:rsidRPr="00A550DA" w:rsidTr="00A550DA">
        <w:trPr>
          <w:gridAfter w:val="1"/>
          <w:wAfter w:w="28" w:type="dxa"/>
          <w:trHeight w:val="824"/>
        </w:trPr>
        <w:tc>
          <w:tcPr>
            <w:tcW w:w="9606" w:type="dxa"/>
            <w:gridSpan w:val="11"/>
            <w:tcBorders>
              <w:bottom w:val="single" w:sz="4" w:space="0" w:color="000000"/>
            </w:tcBorders>
            <w:vAlign w:val="center"/>
          </w:tcPr>
          <w:p w:rsidR="00A550DA" w:rsidRPr="00255B6B" w:rsidRDefault="00A550DA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40"/>
                <w:szCs w:val="40"/>
              </w:rPr>
            </w:pPr>
            <w:r w:rsidRPr="00255B6B">
              <w:rPr>
                <w:rFonts w:eastAsia="Times New Roman" w:cs="Times New Roman"/>
                <w:b/>
                <w:kern w:val="0"/>
                <w:sz w:val="40"/>
                <w:szCs w:val="40"/>
              </w:rPr>
              <w:t xml:space="preserve">SPECYFIKACJA TECHNICZNA WYKONANIA </w:t>
            </w:r>
          </w:p>
          <w:p w:rsidR="00A550DA" w:rsidRPr="00255B6B" w:rsidRDefault="00A550DA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40"/>
                <w:szCs w:val="40"/>
              </w:rPr>
            </w:pPr>
            <w:r w:rsidRPr="00255B6B">
              <w:rPr>
                <w:rFonts w:eastAsia="Times New Roman" w:cs="Times New Roman"/>
                <w:b/>
                <w:kern w:val="0"/>
                <w:sz w:val="40"/>
                <w:szCs w:val="40"/>
              </w:rPr>
              <w:t xml:space="preserve">I ODBIORU ROBÓT BUDOWLANYCH </w:t>
            </w:r>
          </w:p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44"/>
                <w:szCs w:val="44"/>
                <w:lang w:eastAsia="pl-PL"/>
              </w:rPr>
            </w:pPr>
            <w:r w:rsidRPr="00255B6B">
              <w:rPr>
                <w:b/>
                <w:sz w:val="40"/>
                <w:szCs w:val="40"/>
              </w:rPr>
              <w:t>-BUDOWA KANAŁU TECHNOLOGICZNGEO</w:t>
            </w:r>
            <w:r>
              <w:rPr>
                <w:b/>
                <w:sz w:val="40"/>
                <w:szCs w:val="40"/>
              </w:rPr>
              <w:t xml:space="preserve"> </w:t>
            </w:r>
          </w:p>
        </w:tc>
      </w:tr>
      <w:tr w:rsidR="00A550DA" w:rsidRPr="00A550DA" w:rsidTr="00A550DA">
        <w:trPr>
          <w:gridAfter w:val="1"/>
          <w:wAfter w:w="28" w:type="dxa"/>
          <w:trHeight w:val="77"/>
        </w:trPr>
        <w:tc>
          <w:tcPr>
            <w:tcW w:w="9606" w:type="dxa"/>
            <w:gridSpan w:val="11"/>
            <w:tcBorders>
              <w:top w:val="nil"/>
              <w:bottom w:val="single" w:sz="4" w:space="0" w:color="auto"/>
            </w:tcBorders>
            <w:shd w:val="clear" w:color="auto" w:fill="DDD9C3"/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8"/>
              </w:rPr>
            </w:pPr>
          </w:p>
        </w:tc>
      </w:tr>
      <w:tr w:rsidR="00A550DA" w:rsidRPr="00A550DA" w:rsidTr="00A550DA">
        <w:trPr>
          <w:gridAfter w:val="1"/>
          <w:wAfter w:w="28" w:type="dxa"/>
          <w:trHeight w:val="278"/>
        </w:trPr>
        <w:tc>
          <w:tcPr>
            <w:tcW w:w="29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b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  <w:szCs w:val="20"/>
              </w:rPr>
              <w:t>Branża</w:t>
            </w:r>
            <w:r w:rsidRPr="00A550DA">
              <w:rPr>
                <w:rFonts w:eastAsia="Times New Roman" w:cs="Times New Roman"/>
                <w:b/>
                <w:kern w:val="0"/>
                <w:sz w:val="24"/>
              </w:rPr>
              <w:t xml:space="preserve"> 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b/>
                <w:kern w:val="0"/>
                <w:sz w:val="28"/>
                <w:szCs w:val="40"/>
              </w:rPr>
              <w:t>TELETECHNIKA</w:t>
            </w:r>
          </w:p>
        </w:tc>
        <w:tc>
          <w:tcPr>
            <w:tcW w:w="22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  <w:szCs w:val="20"/>
              </w:rPr>
            </w:pPr>
            <w:r w:rsidRPr="00A550DA">
              <w:rPr>
                <w:rFonts w:eastAsia="Times New Roman" w:cs="Times New Roman"/>
                <w:kern w:val="0"/>
                <w:sz w:val="24"/>
                <w:szCs w:val="20"/>
              </w:rPr>
              <w:t>Kategoria obiektu budowlanego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b/>
                <w:kern w:val="0"/>
                <w:sz w:val="24"/>
              </w:rPr>
              <w:t>IV, XXV, XXVI, XXVIII</w:t>
            </w:r>
          </w:p>
        </w:tc>
        <w:tc>
          <w:tcPr>
            <w:tcW w:w="439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  <w:szCs w:val="20"/>
              </w:rPr>
            </w:pPr>
            <w:r w:rsidRPr="00A550DA">
              <w:rPr>
                <w:rFonts w:eastAsia="Times New Roman" w:cs="Times New Roman"/>
                <w:kern w:val="0"/>
                <w:sz w:val="24"/>
                <w:szCs w:val="20"/>
              </w:rPr>
              <w:t xml:space="preserve">Stadium projektu 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b/>
                <w:kern w:val="0"/>
                <w:sz w:val="44"/>
                <w:szCs w:val="40"/>
              </w:rPr>
            </w:pPr>
            <w:r w:rsidRPr="00A550DA">
              <w:rPr>
                <w:rFonts w:eastAsia="Times New Roman" w:cs="Times New Roman"/>
                <w:b/>
                <w:kern w:val="0"/>
                <w:sz w:val="32"/>
                <w:szCs w:val="40"/>
              </w:rPr>
              <w:t>PROJEKT</w:t>
            </w:r>
            <w:r w:rsidRPr="00A550DA">
              <w:rPr>
                <w:rFonts w:eastAsia="Times New Roman" w:cs="Times New Roman"/>
                <w:b/>
                <w:kern w:val="0"/>
                <w:sz w:val="36"/>
                <w:szCs w:val="40"/>
              </w:rPr>
              <w:t xml:space="preserve"> </w:t>
            </w:r>
            <w:r w:rsidRPr="00A550DA">
              <w:rPr>
                <w:rFonts w:eastAsia="Times New Roman" w:cs="Times New Roman"/>
                <w:b/>
                <w:kern w:val="0"/>
                <w:sz w:val="32"/>
                <w:szCs w:val="40"/>
              </w:rPr>
              <w:t>WYKONAWCZY</w:t>
            </w:r>
          </w:p>
        </w:tc>
      </w:tr>
      <w:tr w:rsidR="00A550DA" w:rsidRPr="00A550DA" w:rsidTr="00A550DA">
        <w:trPr>
          <w:gridAfter w:val="1"/>
          <w:wAfter w:w="28" w:type="dxa"/>
          <w:trHeight w:val="823"/>
        </w:trPr>
        <w:tc>
          <w:tcPr>
            <w:tcW w:w="2972" w:type="dxa"/>
            <w:gridSpan w:val="3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Calibri"/>
                <w:b/>
                <w:color w:val="000000"/>
                <w:kern w:val="0"/>
                <w:sz w:val="4"/>
                <w:lang w:eastAsia="pl-PL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 xml:space="preserve">Umowa nr 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24"/>
                <w:lang w:eastAsia="pl-PL"/>
              </w:rPr>
              <w:t xml:space="preserve">SDiM.252.48.2015.MM 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24"/>
                <w:lang w:eastAsia="pl-PL"/>
              </w:rPr>
              <w:br/>
              <w:t>z dnia 04.02.2016r.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Calibri"/>
                <w:b/>
                <w:color w:val="000000"/>
                <w:kern w:val="0"/>
                <w:sz w:val="32"/>
                <w:szCs w:val="36"/>
                <w:lang w:eastAsia="pl-PL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Gmina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32"/>
                <w:szCs w:val="36"/>
                <w:lang w:eastAsia="pl-PL"/>
              </w:rPr>
              <w:t xml:space="preserve"> 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8"/>
              </w:rPr>
            </w:pPr>
            <w:r w:rsidRPr="00A550DA">
              <w:rPr>
                <w:rFonts w:eastAsia="Times New Roman" w:cs="Calibri"/>
                <w:b/>
                <w:color w:val="000000"/>
                <w:kern w:val="0"/>
                <w:sz w:val="32"/>
                <w:szCs w:val="36"/>
                <w:lang w:eastAsia="pl-PL"/>
              </w:rPr>
              <w:t>TRZCIEL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Miejscowość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36"/>
                <w:szCs w:val="36"/>
                <w:lang w:eastAsia="pl-PL"/>
              </w:rPr>
              <w:t xml:space="preserve"> 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32"/>
                <w:szCs w:val="36"/>
                <w:lang w:eastAsia="pl-PL"/>
              </w:rPr>
              <w:br/>
              <w:t>TRZCIEL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Tom</w:t>
            </w:r>
            <w:r w:rsidRPr="00A550DA">
              <w:rPr>
                <w:rFonts w:eastAsia="Times New Roman" w:cs="Times New Roman"/>
                <w:kern w:val="0"/>
                <w:sz w:val="24"/>
              </w:rPr>
              <w:br/>
            </w:r>
            <w:r w:rsidR="00255B6B" w:rsidRPr="00255B6B">
              <w:rPr>
                <w:rFonts w:eastAsia="Times New Roman" w:cs="Times New Roman"/>
                <w:b/>
                <w:kern w:val="0"/>
                <w:sz w:val="32"/>
                <w:szCs w:val="32"/>
              </w:rPr>
              <w:t>B.7.3</w:t>
            </w:r>
            <w:r w:rsidRPr="00255B6B">
              <w:rPr>
                <w:rFonts w:eastAsia="Times New Roman" w:cs="Times New Roman"/>
                <w:b/>
                <w:kern w:val="0"/>
                <w:sz w:val="32"/>
                <w:szCs w:val="32"/>
              </w:rPr>
              <w:t>.1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40"/>
                <w:szCs w:val="40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Egz. nr</w:t>
            </w:r>
            <w:r w:rsidRPr="00A550DA">
              <w:rPr>
                <w:rFonts w:eastAsia="Times New Roman" w:cs="Times New Roman"/>
                <w:b/>
                <w:kern w:val="0"/>
                <w:sz w:val="40"/>
                <w:szCs w:val="40"/>
              </w:rPr>
              <w:t xml:space="preserve"> </w:t>
            </w:r>
          </w:p>
          <w:p w:rsidR="00A550DA" w:rsidRPr="005523C9" w:rsidRDefault="005523C9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36"/>
                <w:szCs w:val="36"/>
              </w:rPr>
            </w:pPr>
            <w:r w:rsidRPr="005523C9">
              <w:rPr>
                <w:rFonts w:eastAsia="Times New Roman" w:cs="Times New Roman"/>
                <w:b/>
                <w:kern w:val="0"/>
                <w:sz w:val="36"/>
                <w:szCs w:val="36"/>
              </w:rPr>
              <w:t>1</w:t>
            </w:r>
          </w:p>
        </w:tc>
      </w:tr>
      <w:tr w:rsidR="00A550DA" w:rsidRPr="00A550DA" w:rsidTr="00A550DA">
        <w:trPr>
          <w:gridAfter w:val="1"/>
          <w:wAfter w:w="28" w:type="dxa"/>
        </w:trPr>
        <w:tc>
          <w:tcPr>
            <w:tcW w:w="9606" w:type="dxa"/>
            <w:gridSpan w:val="11"/>
            <w:tcBorders>
              <w:top w:val="single" w:sz="4" w:space="0" w:color="000000"/>
              <w:left w:val="nil"/>
              <w:right w:val="nil"/>
            </w:tcBorders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  <w:p w:rsidR="00A550DA" w:rsidRPr="00A550DA" w:rsidRDefault="00A550DA" w:rsidP="00A550DA">
            <w:pPr>
              <w:widowControl/>
              <w:ind w:right="-108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A550DA">
              <w:rPr>
                <w:rFonts w:eastAsia="Times New Roman" w:cs="Times New Roman"/>
                <w:kern w:val="0"/>
                <w:sz w:val="20"/>
                <w:szCs w:val="20"/>
              </w:rPr>
              <w:t>Zestawienie nieruchomości przeznaczonych pod inwestycję oraz pod czasowe zajęcie zestawiono w treści opracowania pt: Dane ogólne.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:rsidR="00A550DA" w:rsidRPr="00AC2BB7" w:rsidTr="00A55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1442" w:type="dxa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Autor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2806" w:type="dxa"/>
            <w:gridSpan w:val="2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Imię i nazwisko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Uprawnienia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Branża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Podpis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</w:tr>
      <w:tr w:rsidR="00A550DA" w:rsidRPr="00AC2BB7" w:rsidTr="00A55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1442" w:type="dxa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Projektant: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2806" w:type="dxa"/>
            <w:gridSpan w:val="2"/>
            <w:shd w:val="clear" w:color="auto" w:fill="auto"/>
          </w:tcPr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  <w:r w:rsidRPr="00AC2BB7">
              <w:rPr>
                <w:rFonts w:eastAsia="Times New Roman" w:cs="Times New Roman"/>
                <w:kern w:val="0"/>
                <w:szCs w:val="22"/>
              </w:rPr>
              <w:t>mgr inż. Zbigniew Zawadzki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  <w:r w:rsidRPr="00AC2BB7">
              <w:rPr>
                <w:rFonts w:eastAsia="Times New Roman" w:cs="Times New Roman"/>
                <w:kern w:val="0"/>
                <w:szCs w:val="22"/>
              </w:rPr>
              <w:t>MAP/0134/PWO</w:t>
            </w:r>
            <w:r>
              <w:rPr>
                <w:rFonts w:eastAsia="Times New Roman" w:cs="Times New Roman"/>
                <w:kern w:val="0"/>
                <w:szCs w:val="22"/>
              </w:rPr>
              <w:t>T</w:t>
            </w:r>
            <w:r w:rsidRPr="00AC2BB7">
              <w:rPr>
                <w:rFonts w:eastAsia="Times New Roman" w:cs="Times New Roman"/>
                <w:kern w:val="0"/>
                <w:szCs w:val="22"/>
              </w:rPr>
              <w:t>/08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550DA" w:rsidRPr="00AC2BB7" w:rsidRDefault="00A550DA" w:rsidP="00255B6B">
            <w:pPr>
              <w:jc w:val="center"/>
              <w:rPr>
                <w:rFonts w:cs="Times New Roman"/>
                <w:b/>
                <w:szCs w:val="22"/>
                <w:lang w:eastAsia="pl-PL" w:bidi="ar-SA"/>
              </w:rPr>
            </w:pPr>
            <w:r w:rsidRPr="00AC2BB7">
              <w:rPr>
                <w:rFonts w:cs="Times New Roman"/>
                <w:szCs w:val="22"/>
                <w:lang w:eastAsia="pl-PL" w:bidi="ar-SA"/>
              </w:rPr>
              <w:t>telekomunikacja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</w:tr>
    </w:tbl>
    <w:p w:rsidR="00A550DA" w:rsidRDefault="00A550DA">
      <w:pPr>
        <w:pStyle w:val="Stopka"/>
        <w:jc w:val="center"/>
        <w:rPr>
          <w:rFonts w:ascii="Arial" w:eastAsia="Arial" w:hAnsi="Arial" w:cs="Arial"/>
          <w:b/>
          <w:bCs/>
          <w:color w:val="000000"/>
        </w:rPr>
        <w:sectPr w:rsidR="00A550DA" w:rsidSect="00D27925">
          <w:footerReference w:type="default" r:id="rId10"/>
          <w:pgSz w:w="11906" w:h="16838"/>
          <w:pgMar w:top="851" w:right="851" w:bottom="851" w:left="1418" w:header="284" w:footer="851" w:gutter="0"/>
          <w:cols w:space="708"/>
          <w:docGrid w:linePitch="326"/>
        </w:sectPr>
      </w:pPr>
    </w:p>
    <w:p w:rsidR="00851211" w:rsidRDefault="00851211">
      <w:pPr>
        <w:pStyle w:val="Stopka"/>
        <w:jc w:val="center"/>
        <w:rPr>
          <w:rFonts w:ascii="Arial" w:eastAsia="Arial" w:hAnsi="Arial" w:cs="Arial"/>
          <w:b/>
          <w:bCs/>
          <w:color w:val="000000"/>
        </w:rPr>
      </w:pPr>
    </w:p>
    <w:p w:rsidR="00851211" w:rsidRDefault="00851211">
      <w:pPr>
        <w:pStyle w:val="Default"/>
        <w:jc w:val="center"/>
        <w:rPr>
          <w:b/>
          <w:bCs/>
        </w:rPr>
      </w:pPr>
      <w:r>
        <w:rPr>
          <w:b/>
          <w:bCs/>
        </w:rPr>
        <w:t>SPIS TREŚCI</w:t>
      </w:r>
    </w:p>
    <w:p w:rsidR="00851211" w:rsidRDefault="00851211" w:rsidP="005305E4">
      <w:pPr>
        <w:pStyle w:val="Default"/>
        <w:tabs>
          <w:tab w:val="left" w:pos="284"/>
        </w:tabs>
        <w:jc w:val="center"/>
        <w:rPr>
          <w:b/>
          <w:bCs/>
        </w:rPr>
      </w:pPr>
    </w:p>
    <w:p w:rsidR="00DE6134" w:rsidRDefault="00B4201F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fldChar w:fldCharType="begin"/>
      </w:r>
      <w:r w:rsidR="00B65432">
        <w:instrText xml:space="preserve"> TOC \o "1-3" \f </w:instrText>
      </w:r>
      <w:r>
        <w:fldChar w:fldCharType="separate"/>
      </w:r>
      <w:bookmarkStart w:id="0" w:name="_GoBack"/>
      <w:bookmarkEnd w:id="0"/>
      <w:r w:rsidR="00DE6134">
        <w:rPr>
          <w:noProof/>
        </w:rPr>
        <w:t>1.</w:t>
      </w:r>
      <w:r w:rsidR="00DE6134"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 w:rsidR="00DE6134">
        <w:rPr>
          <w:noProof/>
        </w:rPr>
        <w:t>Część ogólna</w:t>
      </w:r>
      <w:r w:rsidR="00DE6134">
        <w:rPr>
          <w:noProof/>
        </w:rPr>
        <w:tab/>
      </w:r>
      <w:r>
        <w:rPr>
          <w:noProof/>
        </w:rPr>
        <w:fldChar w:fldCharType="begin"/>
      </w:r>
      <w:r w:rsidR="00DE6134">
        <w:rPr>
          <w:noProof/>
        </w:rPr>
        <w:instrText xml:space="preserve"> PAGEREF _Toc523151273 \h </w:instrText>
      </w:r>
      <w:r>
        <w:rPr>
          <w:noProof/>
        </w:rPr>
      </w:r>
      <w:r>
        <w:rPr>
          <w:noProof/>
        </w:rPr>
        <w:fldChar w:fldCharType="separate"/>
      </w:r>
      <w:r w:rsidR="00DE6134">
        <w:rPr>
          <w:noProof/>
        </w:rPr>
        <w:t>1</w:t>
      </w:r>
      <w:r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1.1.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Nazwa zadania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_Toc523151274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1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1.2. Przedmiot i zakres robót budowlanych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_Toc523151275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1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 w:rsidRPr="00B15C8A">
        <w:rPr>
          <w:rFonts w:eastAsia="Arial Narrow" w:cs="Times New Roman"/>
          <w:noProof/>
          <w:lang w:eastAsia="pl-PL" w:bidi="pl-PL"/>
        </w:rPr>
        <w:t>1.3. Wyszczególnienie i opis prac towarzyszących i robót tymczasowych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_Toc523151276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1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1.4. Informacje o terenie budowy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_Toc523151277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1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1.5.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Definicje i  klasyfikacje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_Toc523151278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1</w:t>
      </w:r>
      <w:r w:rsidR="00B4201F">
        <w:rPr>
          <w:noProof/>
        </w:rPr>
        <w:fldChar w:fldCharType="end"/>
      </w:r>
    </w:p>
    <w:p w:rsidR="00DE6134" w:rsidRDefault="00DE6134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 w:rsidRPr="00B15C8A">
        <w:rPr>
          <w:rFonts w:eastAsia="Arial Narrow" w:cs="Times New Roman"/>
          <w:noProof/>
          <w:lang w:eastAsia="pl-PL" w:bidi="pl-PL"/>
        </w:rPr>
        <w:t>2.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 w:rsidRPr="00B15C8A">
        <w:rPr>
          <w:rFonts w:eastAsia="Arial Narrow" w:cs="Times New Roman"/>
          <w:noProof/>
          <w:lang w:eastAsia="pl-PL" w:bidi="pl-PL"/>
        </w:rPr>
        <w:t xml:space="preserve">Wymagania </w:t>
      </w:r>
      <w:r>
        <w:rPr>
          <w:noProof/>
        </w:rPr>
        <w:t>dotyczące</w:t>
      </w:r>
      <w:r w:rsidRPr="00B15C8A">
        <w:rPr>
          <w:rFonts w:eastAsia="Arial Narrow" w:cs="Times New Roman"/>
          <w:noProof/>
          <w:lang w:eastAsia="pl-PL" w:bidi="pl-PL"/>
        </w:rPr>
        <w:t xml:space="preserve"> właściwości wyrobów budowlanych oraz niezbędne wymagania związane z  ich przechowywaniem, transportem, warunkami dostawy, składowaniem i kontrolą jakości.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_Toc523151279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2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2.1. Właściwości wyrobów budowlanych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_Toc523151280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2</w:t>
      </w:r>
      <w:r w:rsidR="00B4201F">
        <w:rPr>
          <w:noProof/>
        </w:rPr>
        <w:fldChar w:fldCharType="end"/>
      </w:r>
    </w:p>
    <w:p w:rsidR="00DE6134" w:rsidRDefault="00DE6134">
      <w:pPr>
        <w:pStyle w:val="Spistreci3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2.1.1. Materiały do budowy kanału technologicznego.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_Toc523151281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2</w:t>
      </w:r>
      <w:r w:rsidR="00B4201F">
        <w:rPr>
          <w:noProof/>
        </w:rPr>
        <w:fldChar w:fldCharType="end"/>
      </w:r>
    </w:p>
    <w:p w:rsidR="00DE6134" w:rsidRDefault="00DE6134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3. Sprz</w:t>
      </w:r>
      <w:r w:rsidRPr="00B15C8A">
        <w:rPr>
          <w:rFonts w:eastAsia="Arial"/>
          <w:noProof/>
        </w:rPr>
        <w:t>ę</w:t>
      </w:r>
      <w:r>
        <w:rPr>
          <w:noProof/>
        </w:rPr>
        <w:t>t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_Toc523151282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4</w:t>
      </w:r>
      <w:r w:rsidR="00B4201F">
        <w:rPr>
          <w:noProof/>
        </w:rPr>
        <w:fldChar w:fldCharType="end"/>
      </w:r>
    </w:p>
    <w:p w:rsidR="00DE6134" w:rsidRDefault="00DE6134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4. Transport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_Toc523151283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5</w:t>
      </w:r>
      <w:r w:rsidR="00B4201F">
        <w:rPr>
          <w:noProof/>
        </w:rPr>
        <w:fldChar w:fldCharType="end"/>
      </w:r>
    </w:p>
    <w:p w:rsidR="00DE6134" w:rsidRDefault="00DE6134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 Wykonywanie robót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_Toc523151284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5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5.1. Ogólne zasady budowy sieci telekomunikacyjnych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_Toc523151285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5</w:t>
      </w:r>
      <w:r w:rsidR="00B4201F">
        <w:rPr>
          <w:noProof/>
        </w:rPr>
        <w:fldChar w:fldCharType="end"/>
      </w:r>
    </w:p>
    <w:p w:rsidR="00DE6134" w:rsidRDefault="00DE6134">
      <w:pPr>
        <w:pStyle w:val="Spistreci3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5.1.1.Tyczenie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_Toc523151286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5</w:t>
      </w:r>
      <w:r w:rsidR="00B4201F">
        <w:rPr>
          <w:noProof/>
        </w:rPr>
        <w:fldChar w:fldCharType="end"/>
      </w:r>
    </w:p>
    <w:p w:rsidR="00DE6134" w:rsidRDefault="00DE6134">
      <w:pPr>
        <w:pStyle w:val="Spistreci3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5.1.2. Zbliżenia i skrzyżowania kanalizacji kablowej (kanału technologicznego) oraz linii kablowej podziemnej z innymi urządzeniami uzbrojenia terenowego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_Toc523151287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5</w:t>
      </w:r>
      <w:r w:rsidR="00B4201F">
        <w:rPr>
          <w:noProof/>
        </w:rPr>
        <w:fldChar w:fldCharType="end"/>
      </w:r>
    </w:p>
    <w:p w:rsidR="00DE6134" w:rsidRDefault="00DE6134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6. Kontrola jako</w:t>
      </w:r>
      <w:r w:rsidRPr="00B15C8A">
        <w:rPr>
          <w:rFonts w:eastAsia="Arial"/>
          <w:noProof/>
        </w:rPr>
        <w:t>ś</w:t>
      </w:r>
      <w:r>
        <w:rPr>
          <w:noProof/>
        </w:rPr>
        <w:t>ci robót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_Toc523151288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6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6.1. Ogólne zasady kontroli jako</w:t>
      </w:r>
      <w:r w:rsidRPr="00B15C8A">
        <w:rPr>
          <w:rFonts w:eastAsia="Arial"/>
          <w:noProof/>
        </w:rPr>
        <w:t>ś</w:t>
      </w:r>
      <w:r>
        <w:rPr>
          <w:noProof/>
        </w:rPr>
        <w:t>ci robót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_Toc523151289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6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6.2. Kontrola robót związanych z budową kanalizacji kablowej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_Toc523151290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6</w:t>
      </w:r>
      <w:r w:rsidR="00B4201F">
        <w:rPr>
          <w:noProof/>
        </w:rPr>
        <w:fldChar w:fldCharType="end"/>
      </w:r>
    </w:p>
    <w:p w:rsidR="00DE6134" w:rsidRDefault="00DE6134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 Obmiar robót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_Toc523151291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7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7.1.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Ogólne zasady obmiaru robót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_Toc523151292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7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7.2.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Jednostka obmiarowa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_Toc523151293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7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7.3.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Urz</w:t>
      </w:r>
      <w:r w:rsidRPr="00B15C8A">
        <w:rPr>
          <w:rFonts w:eastAsia="Arial"/>
          <w:noProof/>
        </w:rPr>
        <w:t>ą</w:t>
      </w:r>
      <w:r>
        <w:rPr>
          <w:noProof/>
        </w:rPr>
        <w:t>dzenia i sprz</w:t>
      </w:r>
      <w:r w:rsidRPr="00B15C8A">
        <w:rPr>
          <w:rFonts w:eastAsia="Arial"/>
          <w:noProof/>
        </w:rPr>
        <w:t>ę</w:t>
      </w:r>
      <w:r>
        <w:rPr>
          <w:noProof/>
        </w:rPr>
        <w:t>t pomiarowy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_Toc523151294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7</w:t>
      </w:r>
      <w:r w:rsidR="00B4201F">
        <w:rPr>
          <w:noProof/>
        </w:rPr>
        <w:fldChar w:fldCharType="end"/>
      </w:r>
    </w:p>
    <w:p w:rsidR="00DE6134" w:rsidRDefault="00DE6134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7.4. Czas przeprowadzenia obmiaru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_Toc523151295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7</w:t>
      </w:r>
      <w:r w:rsidR="00B4201F">
        <w:rPr>
          <w:noProof/>
        </w:rPr>
        <w:fldChar w:fldCharType="end"/>
      </w:r>
    </w:p>
    <w:p w:rsidR="00DE6134" w:rsidRDefault="00DE6134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8. Dokumenty odniesienia</w:t>
      </w:r>
      <w:r>
        <w:rPr>
          <w:noProof/>
        </w:rPr>
        <w:tab/>
      </w:r>
      <w:r w:rsidR="00B4201F">
        <w:rPr>
          <w:noProof/>
        </w:rPr>
        <w:fldChar w:fldCharType="begin"/>
      </w:r>
      <w:r>
        <w:rPr>
          <w:noProof/>
        </w:rPr>
        <w:instrText xml:space="preserve"> PAGEREF _Toc523151296 \h </w:instrText>
      </w:r>
      <w:r w:rsidR="00B4201F">
        <w:rPr>
          <w:noProof/>
        </w:rPr>
      </w:r>
      <w:r w:rsidR="00B4201F">
        <w:rPr>
          <w:noProof/>
        </w:rPr>
        <w:fldChar w:fldCharType="separate"/>
      </w:r>
      <w:r>
        <w:rPr>
          <w:noProof/>
        </w:rPr>
        <w:t>8</w:t>
      </w:r>
      <w:r w:rsidR="00B4201F">
        <w:rPr>
          <w:noProof/>
        </w:rPr>
        <w:fldChar w:fldCharType="end"/>
      </w:r>
    </w:p>
    <w:p w:rsidR="00851211" w:rsidRDefault="00B4201F" w:rsidP="00B65432">
      <w:pPr>
        <w:pStyle w:val="Spistreci2"/>
        <w:rPr>
          <w:rFonts w:ascii="Arial" w:eastAsia="Arial" w:hAnsi="Arial" w:cs="Arial"/>
          <w:color w:val="000000"/>
        </w:rPr>
      </w:pPr>
      <w:r>
        <w:fldChar w:fldCharType="end"/>
      </w:r>
    </w:p>
    <w:p w:rsidR="00D27925" w:rsidRDefault="00D27925">
      <w:pPr>
        <w:pStyle w:val="Default"/>
        <w:rPr>
          <w:b/>
          <w:bCs/>
        </w:rPr>
        <w:sectPr w:rsidR="00D27925" w:rsidSect="00D27925">
          <w:pgSz w:w="11906" w:h="16838"/>
          <w:pgMar w:top="851" w:right="851" w:bottom="851" w:left="1418" w:header="284" w:footer="851" w:gutter="0"/>
          <w:cols w:space="708"/>
          <w:docGrid w:linePitch="326"/>
        </w:sectPr>
      </w:pPr>
    </w:p>
    <w:p w:rsidR="00851211" w:rsidRDefault="00B04C03" w:rsidP="005305E4">
      <w:pPr>
        <w:pStyle w:val="Nagwek1"/>
      </w:pPr>
      <w:bookmarkStart w:id="1" w:name="__RefHeading__31554_137610820"/>
      <w:bookmarkStart w:id="2" w:name="_Toc523151273"/>
      <w:bookmarkEnd w:id="1"/>
      <w:r>
        <w:lastRenderedPageBreak/>
        <w:t xml:space="preserve">Część </w:t>
      </w:r>
      <w:r w:rsidRPr="0023073D">
        <w:t>ogólna</w:t>
      </w:r>
      <w:bookmarkEnd w:id="2"/>
    </w:p>
    <w:p w:rsidR="0023073D" w:rsidRDefault="0023073D" w:rsidP="005305E4">
      <w:pPr>
        <w:pStyle w:val="Nagwek2"/>
        <w:numPr>
          <w:ilvl w:val="0"/>
          <w:numId w:val="0"/>
        </w:numPr>
      </w:pPr>
    </w:p>
    <w:p w:rsidR="00B04C03" w:rsidRDefault="00B04C03" w:rsidP="00B65432">
      <w:pPr>
        <w:pStyle w:val="Nagwek2"/>
      </w:pPr>
      <w:bookmarkStart w:id="3" w:name="_Toc523151274"/>
      <w:r w:rsidRPr="00FE5DF9">
        <w:t>Nazwa</w:t>
      </w:r>
      <w:r w:rsidRPr="00E77F69">
        <w:t xml:space="preserve"> </w:t>
      </w:r>
      <w:r w:rsidRPr="00A16C9E">
        <w:t>zadania</w:t>
      </w:r>
      <w:bookmarkEnd w:id="3"/>
      <w:r w:rsidRPr="00E77F69">
        <w:t xml:space="preserve"> </w:t>
      </w:r>
    </w:p>
    <w:p w:rsidR="00A208E5" w:rsidRPr="00A208E5" w:rsidRDefault="00A208E5" w:rsidP="00A208E5">
      <w:pPr>
        <w:pStyle w:val="Tekstpodstawowy"/>
      </w:pPr>
    </w:p>
    <w:p w:rsidR="0080697B" w:rsidRPr="0023073D" w:rsidRDefault="0080697B" w:rsidP="0023073D">
      <w:pPr>
        <w:rPr>
          <w:i/>
        </w:rPr>
      </w:pPr>
      <w:r w:rsidRPr="0023073D">
        <w:rPr>
          <w:i/>
        </w:rPr>
        <w:t>Rozbudowa drogi powiatowej nr 1339F wraz z budową skrzyżowania na drodze krajowej nr 92 na zadaniu: "Przebudowa DP Nr 1339F na odcinku od węzła A2 do planowanej obwodnicy i budowa obwodnicy miasta Trzciel; budowa skrzyżowania obwodnicy z DK Nr 92."</w:t>
      </w:r>
    </w:p>
    <w:p w:rsidR="0080697B" w:rsidRPr="0080697B" w:rsidRDefault="0080697B" w:rsidP="0080697B">
      <w:pPr>
        <w:pStyle w:val="Tekstpodstawowy"/>
      </w:pPr>
    </w:p>
    <w:p w:rsidR="00851211" w:rsidRPr="005636C1" w:rsidRDefault="003776C0" w:rsidP="005305E4">
      <w:pPr>
        <w:pStyle w:val="Nagwek2"/>
        <w:numPr>
          <w:ilvl w:val="0"/>
          <w:numId w:val="0"/>
        </w:numPr>
        <w:rPr>
          <w:szCs w:val="22"/>
        </w:rPr>
      </w:pPr>
      <w:bookmarkStart w:id="4" w:name="_Toc523151275"/>
      <w:r>
        <w:t xml:space="preserve">1.2. </w:t>
      </w:r>
      <w:r w:rsidR="00851211" w:rsidRPr="009F6F7D">
        <w:t>Przedmiot</w:t>
      </w:r>
      <w:r w:rsidR="00851211" w:rsidRPr="00022A82">
        <w:t xml:space="preserve"> </w:t>
      </w:r>
      <w:r w:rsidR="00B04C03">
        <w:t xml:space="preserve">i </w:t>
      </w:r>
      <w:r w:rsidR="00B04C03" w:rsidRPr="009F6F7D">
        <w:t>zakres</w:t>
      </w:r>
      <w:r w:rsidR="00B04C03">
        <w:t xml:space="preserve"> robót budowlanych</w:t>
      </w:r>
      <w:bookmarkEnd w:id="4"/>
      <w:r w:rsidR="00B04C03">
        <w:t xml:space="preserve"> </w:t>
      </w:r>
    </w:p>
    <w:p w:rsidR="00662169" w:rsidRPr="00662169" w:rsidRDefault="00662169" w:rsidP="00662169">
      <w:pPr>
        <w:pStyle w:val="Tekstpodstawowy"/>
      </w:pPr>
    </w:p>
    <w:p w:rsidR="00B04C03" w:rsidRDefault="00851211" w:rsidP="0023073D">
      <w:pPr>
        <w:pStyle w:val="Default"/>
        <w:tabs>
          <w:tab w:val="left" w:pos="284"/>
        </w:tabs>
        <w:rPr>
          <w:rFonts w:ascii="Times New Roman" w:eastAsia="Helvetica" w:hAnsi="Times New Roman" w:cs="Times New Roman"/>
          <w:sz w:val="20"/>
          <w:szCs w:val="20"/>
        </w:rPr>
      </w:pPr>
      <w:r w:rsidRPr="00022A82">
        <w:rPr>
          <w:rFonts w:ascii="Times New Roman" w:hAnsi="Times New Roman" w:cs="Times New Roman"/>
          <w:sz w:val="20"/>
          <w:szCs w:val="20"/>
        </w:rPr>
        <w:tab/>
      </w:r>
      <w:r w:rsidR="00A30F15">
        <w:rPr>
          <w:rFonts w:ascii="Times New Roman" w:hAnsi="Times New Roman" w:cs="Times New Roman"/>
          <w:sz w:val="20"/>
          <w:szCs w:val="20"/>
        </w:rPr>
        <w:t xml:space="preserve">Przedmiotem Specyfikacji </w:t>
      </w:r>
      <w:r w:rsidR="00A30F15" w:rsidRPr="00022A82">
        <w:rPr>
          <w:rFonts w:ascii="Times New Roman" w:hAnsi="Times New Roman" w:cs="Times New Roman"/>
          <w:sz w:val="20"/>
          <w:szCs w:val="20"/>
        </w:rPr>
        <w:t xml:space="preserve">są wymagania, które są niezbędne do określenia standardu i  jakości wykonania robót, w zakresie sposobu wykonania robót budowlanych, właściwości wyrobów budowlanych oraz oceny prawidłowości wykonania poszczególnych robót, </w:t>
      </w:r>
      <w:r w:rsidR="00A30F15" w:rsidRPr="00022A82">
        <w:rPr>
          <w:rFonts w:ascii="Times New Roman" w:eastAsia="Helvetica" w:hAnsi="Times New Roman" w:cs="Times New Roman"/>
          <w:sz w:val="20"/>
          <w:szCs w:val="20"/>
        </w:rPr>
        <w:t>zwi</w:t>
      </w:r>
      <w:r w:rsidR="00A30F15" w:rsidRPr="00022A82">
        <w:rPr>
          <w:rFonts w:ascii="Times New Roman" w:hAnsi="Times New Roman" w:cs="Times New Roman"/>
          <w:sz w:val="20"/>
          <w:szCs w:val="20"/>
        </w:rPr>
        <w:t>ą</w:t>
      </w:r>
      <w:r w:rsidR="00A30F15" w:rsidRPr="00022A82">
        <w:rPr>
          <w:rFonts w:ascii="Times New Roman" w:eastAsia="Helvetica" w:hAnsi="Times New Roman" w:cs="Times New Roman"/>
          <w:sz w:val="20"/>
          <w:szCs w:val="20"/>
        </w:rPr>
        <w:t xml:space="preserve">zanych z </w:t>
      </w:r>
      <w:r w:rsidR="00A30F15">
        <w:rPr>
          <w:rFonts w:ascii="Times New Roman" w:eastAsia="Helvetica" w:hAnsi="Times New Roman" w:cs="Times New Roman"/>
          <w:sz w:val="20"/>
          <w:szCs w:val="20"/>
        </w:rPr>
        <w:t>projektowanym zakresem robót do wykonania</w:t>
      </w:r>
      <w:r w:rsidR="00B04C03">
        <w:rPr>
          <w:rFonts w:ascii="Times New Roman" w:eastAsia="Helvetica" w:hAnsi="Times New Roman" w:cs="Times New Roman"/>
          <w:sz w:val="20"/>
          <w:szCs w:val="20"/>
        </w:rPr>
        <w:t>.</w:t>
      </w:r>
    </w:p>
    <w:p w:rsidR="00B04C03" w:rsidRDefault="00B04C03" w:rsidP="00A30F15">
      <w:pPr>
        <w:pStyle w:val="Default"/>
        <w:tabs>
          <w:tab w:val="left" w:pos="420"/>
        </w:tabs>
        <w:rPr>
          <w:rFonts w:ascii="Times New Roman" w:eastAsia="Helvetica" w:hAnsi="Times New Roman" w:cs="Times New Roman"/>
          <w:sz w:val="20"/>
          <w:szCs w:val="20"/>
        </w:rPr>
      </w:pPr>
    </w:p>
    <w:p w:rsidR="00A30F15" w:rsidRDefault="008F1F5C" w:rsidP="00A30F15">
      <w:pPr>
        <w:pStyle w:val="Default"/>
        <w:tabs>
          <w:tab w:val="left" w:pos="420"/>
        </w:tabs>
        <w:rPr>
          <w:rFonts w:ascii="Times New Roman" w:eastAsia="Helvetica" w:hAnsi="Times New Roman" w:cs="Times New Roman"/>
          <w:sz w:val="20"/>
          <w:szCs w:val="20"/>
        </w:rPr>
      </w:pPr>
      <w:r>
        <w:rPr>
          <w:rFonts w:ascii="Times New Roman" w:eastAsia="Helvetica" w:hAnsi="Times New Roman" w:cs="Times New Roman"/>
          <w:sz w:val="20"/>
          <w:szCs w:val="20"/>
        </w:rPr>
        <w:t xml:space="preserve">W poniższej tabeli </w:t>
      </w:r>
      <w:r w:rsidR="00B04C03">
        <w:rPr>
          <w:rFonts w:ascii="Times New Roman" w:eastAsia="Helvetica" w:hAnsi="Times New Roman" w:cs="Times New Roman"/>
          <w:sz w:val="20"/>
          <w:szCs w:val="20"/>
        </w:rPr>
        <w:t xml:space="preserve">zestawiono zakres robót do wykonania. </w:t>
      </w:r>
      <w:r w:rsidR="00A30F15">
        <w:rPr>
          <w:rFonts w:ascii="Times New Roman" w:eastAsia="Helvetica" w:hAnsi="Times New Roman" w:cs="Times New Roman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6855"/>
        <w:gridCol w:w="2202"/>
      </w:tblGrid>
      <w:tr w:rsidR="00B04C03" w:rsidRPr="008C4A6C" w:rsidTr="00770F14">
        <w:tc>
          <w:tcPr>
            <w:tcW w:w="570" w:type="dxa"/>
            <w:shd w:val="clear" w:color="auto" w:fill="auto"/>
          </w:tcPr>
          <w:p w:rsidR="00B04C03" w:rsidRPr="008C4A6C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L.p.</w:t>
            </w:r>
          </w:p>
        </w:tc>
        <w:tc>
          <w:tcPr>
            <w:tcW w:w="6855" w:type="dxa"/>
            <w:shd w:val="clear" w:color="auto" w:fill="auto"/>
          </w:tcPr>
          <w:p w:rsidR="00B04C03" w:rsidRPr="008C4A6C" w:rsidRDefault="00B04C03" w:rsidP="007C7073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Zakres rzeczowy robót</w:t>
            </w:r>
          </w:p>
        </w:tc>
        <w:tc>
          <w:tcPr>
            <w:tcW w:w="2202" w:type="dxa"/>
            <w:shd w:val="clear" w:color="auto" w:fill="auto"/>
          </w:tcPr>
          <w:p w:rsidR="00B04C03" w:rsidRPr="008C4A6C" w:rsidRDefault="00B04C03" w:rsidP="007C7073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Występowanie robót</w:t>
            </w:r>
          </w:p>
        </w:tc>
      </w:tr>
      <w:tr w:rsidR="00B04C03" w:rsidRPr="008C4A6C" w:rsidTr="00770F14">
        <w:tc>
          <w:tcPr>
            <w:tcW w:w="570" w:type="dxa"/>
            <w:shd w:val="clear" w:color="auto" w:fill="auto"/>
          </w:tcPr>
          <w:p w:rsidR="00B04C03" w:rsidRPr="008C4A6C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1.</w:t>
            </w:r>
          </w:p>
        </w:tc>
        <w:tc>
          <w:tcPr>
            <w:tcW w:w="6855" w:type="dxa"/>
            <w:shd w:val="clear" w:color="auto" w:fill="auto"/>
          </w:tcPr>
          <w:p w:rsidR="00B04C03" w:rsidRPr="008C4A6C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 xml:space="preserve">Budowa kanalizacji kablowej </w:t>
            </w:r>
          </w:p>
        </w:tc>
        <w:tc>
          <w:tcPr>
            <w:tcW w:w="2202" w:type="dxa"/>
            <w:shd w:val="clear" w:color="auto" w:fill="auto"/>
          </w:tcPr>
          <w:p w:rsidR="00B04C03" w:rsidRPr="008C4A6C" w:rsidRDefault="008C4A6C" w:rsidP="007C7073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B04C03" w:rsidRPr="008C4A6C" w:rsidTr="00770F14">
        <w:tc>
          <w:tcPr>
            <w:tcW w:w="570" w:type="dxa"/>
            <w:shd w:val="clear" w:color="auto" w:fill="auto"/>
          </w:tcPr>
          <w:p w:rsidR="00B04C03" w:rsidRPr="008C4A6C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2.</w:t>
            </w:r>
          </w:p>
        </w:tc>
        <w:tc>
          <w:tcPr>
            <w:tcW w:w="6855" w:type="dxa"/>
            <w:shd w:val="clear" w:color="auto" w:fill="auto"/>
          </w:tcPr>
          <w:p w:rsidR="00B04C03" w:rsidRPr="008C4A6C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Budowa rurociągu kablowego</w:t>
            </w:r>
          </w:p>
        </w:tc>
        <w:tc>
          <w:tcPr>
            <w:tcW w:w="2202" w:type="dxa"/>
            <w:shd w:val="clear" w:color="auto" w:fill="auto"/>
          </w:tcPr>
          <w:p w:rsidR="00B04C03" w:rsidRPr="008C4A6C" w:rsidRDefault="008C4A6C" w:rsidP="007C7073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770F14" w:rsidRPr="008C4A6C" w:rsidTr="00770F14">
        <w:tc>
          <w:tcPr>
            <w:tcW w:w="570" w:type="dxa"/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3.</w:t>
            </w:r>
          </w:p>
        </w:tc>
        <w:tc>
          <w:tcPr>
            <w:tcW w:w="6855" w:type="dxa"/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Budowa kanału technologicznego</w:t>
            </w:r>
          </w:p>
        </w:tc>
        <w:tc>
          <w:tcPr>
            <w:tcW w:w="2202" w:type="dxa"/>
            <w:shd w:val="clear" w:color="auto" w:fill="auto"/>
          </w:tcPr>
          <w:p w:rsidR="00770F14" w:rsidRPr="008C4A6C" w:rsidRDefault="008C4A6C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W</w:t>
            </w:r>
          </w:p>
        </w:tc>
      </w:tr>
      <w:tr w:rsidR="00770F14" w:rsidRPr="008C4A6C" w:rsidTr="00770F14">
        <w:tc>
          <w:tcPr>
            <w:tcW w:w="570" w:type="dxa"/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4.</w:t>
            </w:r>
          </w:p>
        </w:tc>
        <w:tc>
          <w:tcPr>
            <w:tcW w:w="6855" w:type="dxa"/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Budowa (przebudowa) kabli miedzianych</w:t>
            </w:r>
          </w:p>
        </w:tc>
        <w:tc>
          <w:tcPr>
            <w:tcW w:w="2202" w:type="dxa"/>
            <w:shd w:val="clear" w:color="auto" w:fill="auto"/>
          </w:tcPr>
          <w:p w:rsidR="00770F14" w:rsidRPr="008C4A6C" w:rsidRDefault="008C4A6C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770F14" w:rsidRPr="008C4A6C" w:rsidTr="00770F14"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5.</w:t>
            </w:r>
          </w:p>
        </w:tc>
        <w:tc>
          <w:tcPr>
            <w:tcW w:w="6855" w:type="dxa"/>
            <w:shd w:val="clear" w:color="auto" w:fill="auto"/>
          </w:tcPr>
          <w:p w:rsidR="00770F14" w:rsidRPr="008C4A6C" w:rsidRDefault="00770F14" w:rsidP="00887458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Budowa (przebudowa) kabli światłowodowych</w:t>
            </w:r>
          </w:p>
        </w:tc>
        <w:tc>
          <w:tcPr>
            <w:tcW w:w="2202" w:type="dxa"/>
            <w:shd w:val="clear" w:color="auto" w:fill="auto"/>
          </w:tcPr>
          <w:p w:rsidR="00770F14" w:rsidRPr="008C4A6C" w:rsidRDefault="008C4A6C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770F14" w:rsidRPr="008C4A6C" w:rsidTr="00770F14"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6.</w:t>
            </w:r>
          </w:p>
        </w:tc>
        <w:tc>
          <w:tcPr>
            <w:tcW w:w="6855" w:type="dxa"/>
            <w:tcBorders>
              <w:bottom w:val="single" w:sz="4" w:space="0" w:color="auto"/>
            </w:tcBorders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Budowa (przebudowa) sieci napowietrznej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shd w:val="clear" w:color="auto" w:fill="auto"/>
          </w:tcPr>
          <w:p w:rsidR="00770F14" w:rsidRPr="008C4A6C" w:rsidRDefault="008C4A6C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770F14" w:rsidRPr="008C4A6C" w:rsidTr="00770F14"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7.</w:t>
            </w:r>
          </w:p>
        </w:tc>
        <w:tc>
          <w:tcPr>
            <w:tcW w:w="6855" w:type="dxa"/>
            <w:tcBorders>
              <w:bottom w:val="single" w:sz="4" w:space="0" w:color="auto"/>
            </w:tcBorders>
            <w:shd w:val="clear" w:color="auto" w:fill="auto"/>
          </w:tcPr>
          <w:p w:rsidR="00770F14" w:rsidRPr="008C4A6C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Zabezpieczenie istniejących sieci w miejscu zbliżeń i skrzyżowań z innymi elementami infrastruktury technicznej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shd w:val="clear" w:color="auto" w:fill="auto"/>
          </w:tcPr>
          <w:p w:rsidR="00770F14" w:rsidRPr="008C4A6C" w:rsidRDefault="008C4A6C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770F14" w:rsidRPr="008C4A6C" w:rsidTr="00770F14">
        <w:tc>
          <w:tcPr>
            <w:tcW w:w="9627" w:type="dxa"/>
            <w:gridSpan w:val="3"/>
            <w:shd w:val="clear" w:color="auto" w:fill="E7E6E6"/>
          </w:tcPr>
          <w:p w:rsidR="00770F14" w:rsidRPr="008C4A6C" w:rsidRDefault="00770F14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cs="Times New Roman"/>
                <w:b/>
                <w:bCs/>
                <w:sz w:val="20"/>
                <w:szCs w:val="20"/>
              </w:rPr>
              <w:t>LEGENDA:</w:t>
            </w:r>
          </w:p>
        </w:tc>
      </w:tr>
      <w:tr w:rsidR="00770F14" w:rsidRPr="00022A82" w:rsidTr="00770F14">
        <w:tc>
          <w:tcPr>
            <w:tcW w:w="9627" w:type="dxa"/>
            <w:gridSpan w:val="3"/>
            <w:shd w:val="clear" w:color="auto" w:fill="auto"/>
          </w:tcPr>
          <w:p w:rsidR="00770F14" w:rsidRPr="00022A82" w:rsidRDefault="00770F14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C4A6C">
              <w:rPr>
                <w:rFonts w:cs="Times New Roman"/>
                <w:sz w:val="20"/>
                <w:szCs w:val="20"/>
              </w:rPr>
              <w:t>Występowanie wyszczególnionych robót W- występuje, N – nie występuje</w:t>
            </w:r>
          </w:p>
        </w:tc>
      </w:tr>
    </w:tbl>
    <w:p w:rsidR="0023073D" w:rsidRDefault="0023073D" w:rsidP="005305E4">
      <w:pPr>
        <w:pStyle w:val="Nagwek2"/>
        <w:numPr>
          <w:ilvl w:val="0"/>
          <w:numId w:val="0"/>
        </w:numPr>
      </w:pPr>
    </w:p>
    <w:p w:rsidR="009656DF" w:rsidRDefault="009656DF" w:rsidP="005305E4">
      <w:pPr>
        <w:pStyle w:val="Nagwek2"/>
        <w:numPr>
          <w:ilvl w:val="0"/>
          <w:numId w:val="0"/>
        </w:numPr>
        <w:rPr>
          <w:rStyle w:val="Teksttreci2"/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5" w:name="_Toc523151276"/>
      <w:r w:rsidRPr="009656DF">
        <w:rPr>
          <w:rStyle w:val="Teksttreci2"/>
          <w:rFonts w:ascii="Times New Roman" w:hAnsi="Times New Roman" w:cs="Times New Roman"/>
          <w:i w:val="0"/>
          <w:color w:val="auto"/>
          <w:sz w:val="20"/>
          <w:szCs w:val="20"/>
        </w:rPr>
        <w:t>1.3. Wyszczególnienie i opis prac towa</w:t>
      </w:r>
      <w:r>
        <w:rPr>
          <w:rStyle w:val="Teksttreci2"/>
          <w:rFonts w:ascii="Times New Roman" w:hAnsi="Times New Roman" w:cs="Times New Roman"/>
          <w:i w:val="0"/>
          <w:color w:val="auto"/>
          <w:sz w:val="20"/>
          <w:szCs w:val="20"/>
        </w:rPr>
        <w:t>rzyszących i robót tymczasowych</w:t>
      </w:r>
      <w:bookmarkEnd w:id="5"/>
    </w:p>
    <w:p w:rsidR="00CC28A3" w:rsidRPr="00CC28A3" w:rsidRDefault="00CC28A3" w:rsidP="00CC28A3">
      <w:pPr>
        <w:pStyle w:val="Tekstpodstawowy"/>
        <w:rPr>
          <w:lang w:eastAsia="pl-PL" w:bidi="pl-PL"/>
        </w:rPr>
      </w:pPr>
    </w:p>
    <w:p w:rsidR="00CB1C58" w:rsidRDefault="009656DF" w:rsidP="008C4A6C">
      <w:pPr>
        <w:ind w:firstLine="284"/>
        <w:rPr>
          <w:rFonts w:cs="Times New Roman"/>
          <w:i/>
          <w:iCs/>
          <w:sz w:val="20"/>
          <w:szCs w:val="20"/>
        </w:rPr>
      </w:pPr>
      <w:r w:rsidRPr="009656DF">
        <w:t>W ramach realizacji zadania w zakresie branży telekomunikacyjnej  nie przewidziano wykonania ro</w:t>
      </w:r>
      <w:r w:rsidR="00847A3E">
        <w:t>bót tymczasowych</w:t>
      </w:r>
      <w:r w:rsidRPr="009656DF">
        <w:t xml:space="preserve">. Założono, iż wszelkie roboty </w:t>
      </w:r>
      <w:r w:rsidR="00847A3E">
        <w:t>tymczasowe ujęte zostały w specyfikacji branży drogowej</w:t>
      </w:r>
      <w:r w:rsidRPr="009656DF">
        <w:rPr>
          <w:rFonts w:cs="Times New Roman"/>
          <w:iCs/>
          <w:sz w:val="20"/>
          <w:szCs w:val="20"/>
        </w:rPr>
        <w:t>.</w:t>
      </w:r>
      <w:r w:rsidRPr="009656DF">
        <w:rPr>
          <w:rFonts w:cs="Times New Roman"/>
          <w:i/>
          <w:iCs/>
          <w:sz w:val="20"/>
          <w:szCs w:val="20"/>
        </w:rPr>
        <w:t xml:space="preserve">  </w:t>
      </w:r>
      <w:r w:rsidR="00CB1C58" w:rsidRPr="00CB1C58">
        <w:rPr>
          <w:rFonts w:cs="Times New Roman"/>
          <w:iCs/>
          <w:sz w:val="20"/>
          <w:szCs w:val="20"/>
        </w:rPr>
        <w:t>Wykonać należy następujące prace towarzyszące:</w:t>
      </w:r>
    </w:p>
    <w:p w:rsidR="00CB1C58" w:rsidRPr="00CB1C58" w:rsidRDefault="00CB1C58" w:rsidP="00105C12">
      <w:pPr>
        <w:rPr>
          <w:rStyle w:val="Teksttreci2"/>
          <w:rFonts w:ascii="Times New Roman" w:eastAsia="Microsoft YaHei" w:hAnsi="Times New Roman" w:cs="Times New Roman"/>
          <w:b/>
          <w:i/>
          <w:iCs/>
          <w:color w:val="auto"/>
          <w:sz w:val="22"/>
          <w:szCs w:val="22"/>
          <w:lang w:eastAsia="hi-IN" w:bidi="hi-IN"/>
        </w:rPr>
      </w:pPr>
      <w:r w:rsidRPr="00CB1C58">
        <w:rPr>
          <w:rFonts w:cs="Times New Roman"/>
          <w:szCs w:val="22"/>
        </w:rPr>
        <w:t>1</w:t>
      </w:r>
      <w:r w:rsidRPr="00CB1C58">
        <w:rPr>
          <w:rFonts w:cs="Times New Roman"/>
          <w:iCs/>
          <w:szCs w:val="22"/>
        </w:rPr>
        <w:t xml:space="preserve">.  </w:t>
      </w:r>
      <w:r w:rsidRPr="00CB1C58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geodezyjne wytyczanie </w:t>
      </w:r>
    </w:p>
    <w:p w:rsidR="005636C1" w:rsidRDefault="00CB1C58" w:rsidP="005636C1">
      <w:pPr>
        <w:rPr>
          <w:rStyle w:val="Teksttreci2"/>
          <w:rFonts w:ascii="Times New Roman" w:hAnsi="Times New Roman" w:cs="Times New Roman"/>
          <w:color w:val="auto"/>
          <w:sz w:val="22"/>
          <w:szCs w:val="22"/>
        </w:rPr>
      </w:pPr>
      <w:r w:rsidRPr="00CB1C58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>2. inwentaryzację powykonawczą</w:t>
      </w:r>
      <w:r w:rsidR="005636C1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ab/>
      </w:r>
    </w:p>
    <w:p w:rsidR="0023073D" w:rsidRDefault="0023073D" w:rsidP="005305E4">
      <w:pPr>
        <w:pStyle w:val="Nagwek2"/>
        <w:numPr>
          <w:ilvl w:val="0"/>
          <w:numId w:val="0"/>
        </w:numPr>
        <w:rPr>
          <w:rStyle w:val="Teksttreci2"/>
          <w:rFonts w:ascii="Times New Roman" w:hAnsi="Times New Roman" w:cs="Times New Roman"/>
          <w:bCs w:val="0"/>
          <w:i w:val="0"/>
          <w:iCs w:val="0"/>
          <w:color w:val="auto"/>
          <w:sz w:val="22"/>
          <w:szCs w:val="22"/>
        </w:rPr>
      </w:pPr>
    </w:p>
    <w:p w:rsidR="003A5C4E" w:rsidRDefault="003776C0" w:rsidP="005305E4">
      <w:pPr>
        <w:pStyle w:val="Nagwek2"/>
        <w:numPr>
          <w:ilvl w:val="0"/>
          <w:numId w:val="0"/>
        </w:numPr>
      </w:pPr>
      <w:bookmarkStart w:id="6" w:name="_Toc523151277"/>
      <w:r>
        <w:t xml:space="preserve">1.4. </w:t>
      </w:r>
      <w:r w:rsidR="00B04C03" w:rsidRPr="00CC28A3">
        <w:t>Informacje</w:t>
      </w:r>
      <w:r w:rsidR="00B04C03">
        <w:t xml:space="preserve"> o terenie budowy</w:t>
      </w:r>
      <w:bookmarkEnd w:id="6"/>
    </w:p>
    <w:p w:rsidR="008C4A6C" w:rsidRPr="008C4A6C" w:rsidRDefault="008C4A6C" w:rsidP="008C4A6C">
      <w:pPr>
        <w:pStyle w:val="Tekstpodstawowy"/>
      </w:pPr>
    </w:p>
    <w:p w:rsidR="00FE5DF9" w:rsidRDefault="00B04C03" w:rsidP="0023073D">
      <w:pPr>
        <w:ind w:firstLine="284"/>
        <w:rPr>
          <w:sz w:val="20"/>
          <w:szCs w:val="20"/>
        </w:rPr>
      </w:pPr>
      <w:r w:rsidRPr="009656DF">
        <w:rPr>
          <w:szCs w:val="22"/>
        </w:rPr>
        <w:t>Roboty budowlane branży telekomunikacyjnej wykonywane będą jako cześć zadania związanego z  budowa/przebudową drogi, w ramach którego ujęte zostały niezbędne informacje o terenie budowy</w:t>
      </w:r>
      <w:r w:rsidRPr="009656DF">
        <w:rPr>
          <w:sz w:val="20"/>
          <w:szCs w:val="20"/>
        </w:rPr>
        <w:t xml:space="preserve">. </w:t>
      </w:r>
    </w:p>
    <w:p w:rsidR="0023073D" w:rsidRPr="0023073D" w:rsidRDefault="0023073D" w:rsidP="0023073D">
      <w:pPr>
        <w:ind w:firstLine="284"/>
        <w:rPr>
          <w:sz w:val="20"/>
          <w:szCs w:val="20"/>
        </w:rPr>
      </w:pPr>
    </w:p>
    <w:p w:rsidR="00B04C03" w:rsidRPr="00FE5DF9" w:rsidRDefault="00B04C03" w:rsidP="005305E4">
      <w:pPr>
        <w:pStyle w:val="Nagwek2"/>
        <w:numPr>
          <w:ilvl w:val="1"/>
          <w:numId w:val="40"/>
        </w:numPr>
        <w:rPr>
          <w:sz w:val="20"/>
          <w:szCs w:val="20"/>
        </w:rPr>
      </w:pPr>
      <w:bookmarkStart w:id="7" w:name="_Toc523151278"/>
      <w:r w:rsidRPr="00022A82">
        <w:t>Definicje i </w:t>
      </w:r>
      <w:r>
        <w:t xml:space="preserve"> </w:t>
      </w:r>
      <w:r w:rsidRPr="00A16C9E">
        <w:t>klasyfikacje</w:t>
      </w:r>
      <w:bookmarkEnd w:id="7"/>
      <w:r w:rsidRPr="00C80B50">
        <w:t xml:space="preserve"> </w:t>
      </w:r>
    </w:p>
    <w:p w:rsidR="00BC707C" w:rsidRPr="00BC707C" w:rsidRDefault="00BC707C" w:rsidP="00BC707C">
      <w:pPr>
        <w:pStyle w:val="Tekstpodstawowy"/>
      </w:pPr>
    </w:p>
    <w:p w:rsidR="00C80B50" w:rsidRPr="00C80B50" w:rsidRDefault="00C80B50" w:rsidP="00C80B50">
      <w:pPr>
        <w:rPr>
          <w:b/>
          <w:sz w:val="20"/>
          <w:szCs w:val="20"/>
          <w:u w:val="single"/>
        </w:rPr>
      </w:pPr>
      <w:r w:rsidRPr="00C80B50">
        <w:rPr>
          <w:b/>
          <w:sz w:val="20"/>
          <w:szCs w:val="20"/>
          <w:u w:val="single"/>
        </w:rPr>
        <w:t>Definicje ogólne</w:t>
      </w:r>
    </w:p>
    <w:p w:rsidR="00C80B50" w:rsidRDefault="00C80B50" w:rsidP="00C80B50">
      <w:pPr>
        <w:pStyle w:val="Tekstpodstawowy"/>
        <w:rPr>
          <w:b/>
          <w:sz w:val="20"/>
          <w:szCs w:val="20"/>
          <w:u w:val="single"/>
        </w:rPr>
      </w:pPr>
    </w:p>
    <w:p w:rsidR="00C274EA" w:rsidRDefault="00C80B50" w:rsidP="00AE6143">
      <w:pPr>
        <w:pStyle w:val="Tekstpodstawowy"/>
        <w:rPr>
          <w:sz w:val="20"/>
          <w:szCs w:val="20"/>
        </w:rPr>
      </w:pPr>
      <w:r w:rsidRPr="002C741C">
        <w:rPr>
          <w:b/>
          <w:sz w:val="20"/>
          <w:szCs w:val="20"/>
        </w:rPr>
        <w:t>Inżynier</w:t>
      </w:r>
      <w:r w:rsidRPr="002C741C">
        <w:rPr>
          <w:sz w:val="20"/>
          <w:szCs w:val="20"/>
        </w:rPr>
        <w:t xml:space="preserve"> – osoba właściwa do podejmowania odpowiednich decyzji w rozumieniu obowiązujących na dzień </w:t>
      </w:r>
      <w:r>
        <w:rPr>
          <w:sz w:val="20"/>
          <w:szCs w:val="20"/>
        </w:rPr>
        <w:t>wykonywania robót przepisów prawa budowlanego</w:t>
      </w:r>
      <w:r w:rsidR="00C274EA">
        <w:rPr>
          <w:sz w:val="20"/>
          <w:szCs w:val="20"/>
        </w:rPr>
        <w:t>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rPr>
          <w:rFonts w:eastAsia="Arial" w:cs="Times New Roman"/>
          <w:color w:val="000000"/>
          <w:u w:val="single"/>
        </w:rPr>
      </w:pPr>
    </w:p>
    <w:p w:rsidR="00C80B50" w:rsidRPr="00C80B50" w:rsidRDefault="00C80B50" w:rsidP="00C80B50">
      <w:pPr>
        <w:pStyle w:val="Tekstpodstawowy"/>
        <w:rPr>
          <w:b/>
          <w:sz w:val="20"/>
          <w:szCs w:val="20"/>
          <w:u w:val="single"/>
        </w:rPr>
      </w:pPr>
      <w:r w:rsidRPr="00C80B50">
        <w:rPr>
          <w:b/>
          <w:sz w:val="20"/>
          <w:szCs w:val="20"/>
          <w:u w:val="single"/>
        </w:rPr>
        <w:t>D</w:t>
      </w:r>
      <w:r>
        <w:rPr>
          <w:b/>
          <w:sz w:val="20"/>
          <w:szCs w:val="20"/>
          <w:u w:val="single"/>
        </w:rPr>
        <w:t xml:space="preserve">efinicje dotyczące kanału technologicznego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Kanał technologiczny (KT)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ciąg osłonowych elementów obudowy, studni kablowych oraz innych obiektów lub urządzeń służących umieszczeniu lub eksploatacji: </w:t>
      </w:r>
    </w:p>
    <w:p w:rsidR="00B04C03" w:rsidRPr="00022A82" w:rsidRDefault="00B04C03" w:rsidP="00B04C03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022A82">
        <w:rPr>
          <w:rFonts w:ascii="Times New Roman" w:hAnsi="Times New Roman" w:cs="Times New Roman"/>
          <w:sz w:val="20"/>
          <w:szCs w:val="20"/>
        </w:rPr>
        <w:t xml:space="preserve">a) urządzeń infrastruktury technicznej związanych z potrzebami zarządzania drogami lub potrzebami ruchu drogowego,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022A82">
        <w:rPr>
          <w:rFonts w:ascii="Times New Roman" w:hAnsi="Times New Roman" w:cs="Times New Roman"/>
          <w:sz w:val="20"/>
          <w:szCs w:val="20"/>
        </w:rPr>
        <w:t xml:space="preserve">b) linii telekomunikacyjnych wraz z zasilaniem oraz linii energetycznych, niezwiązanych z potrzebami zarządzania drogami lub potrzebami ruchu drogowego. </w:t>
      </w:r>
    </w:p>
    <w:p w:rsidR="008C4A6C" w:rsidRDefault="008C4A6C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Sieć kanałów technologicznych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sieć złożona z ciągów rur, studni kablowych, zasobników kablowych oraz szaf kablowych.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022A82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Ciąg rur kanału technologicznego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odcinek zawarty między sąsiednimi studniami lub zasobnikami w postaci zespołu rur lub wiązek </w:t>
      </w:r>
      <w:proofErr w:type="spellStart"/>
      <w:r w:rsidRPr="00022A82">
        <w:rPr>
          <w:rFonts w:ascii="Times New Roman" w:hAnsi="Times New Roman" w:cs="Times New Roman"/>
          <w:sz w:val="20"/>
          <w:szCs w:val="20"/>
        </w:rPr>
        <w:t>mikrorur</w:t>
      </w:r>
      <w:proofErr w:type="spellEnd"/>
      <w:r w:rsidRPr="00022A82">
        <w:rPr>
          <w:rFonts w:ascii="Times New Roman" w:hAnsi="Times New Roman" w:cs="Times New Roman"/>
          <w:sz w:val="20"/>
          <w:szCs w:val="20"/>
        </w:rPr>
        <w:t xml:space="preserve"> zakopanych w ziemi, umieszczony w kanalizacji sanitarnej lub szczelinowej.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022A82">
        <w:rPr>
          <w:rFonts w:ascii="Times New Roman" w:hAnsi="Times New Roman" w:cs="Times New Roman"/>
          <w:b/>
          <w:bCs/>
          <w:sz w:val="20"/>
          <w:szCs w:val="20"/>
        </w:rPr>
        <w:t>Ciąg KT uliczny (</w:t>
      </w:r>
      <w:proofErr w:type="spellStart"/>
      <w:r w:rsidRPr="00022A82">
        <w:rPr>
          <w:rFonts w:ascii="Times New Roman" w:hAnsi="Times New Roman" w:cs="Times New Roman"/>
          <w:b/>
          <w:bCs/>
          <w:sz w:val="20"/>
          <w:szCs w:val="20"/>
        </w:rPr>
        <w:t>KTu</w:t>
      </w:r>
      <w:proofErr w:type="spellEnd"/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ciąg KT usytuowany w pasie drogowym ulicy.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022A82">
        <w:rPr>
          <w:rFonts w:ascii="Times New Roman" w:hAnsi="Times New Roman" w:cs="Times New Roman"/>
          <w:b/>
          <w:bCs/>
          <w:sz w:val="20"/>
          <w:szCs w:val="20"/>
        </w:rPr>
        <w:t>Ciąg KT przepustowy (</w:t>
      </w:r>
      <w:proofErr w:type="spellStart"/>
      <w:r w:rsidRPr="00022A82">
        <w:rPr>
          <w:rFonts w:ascii="Times New Roman" w:hAnsi="Times New Roman" w:cs="Times New Roman"/>
          <w:b/>
          <w:bCs/>
          <w:sz w:val="20"/>
          <w:szCs w:val="20"/>
        </w:rPr>
        <w:t>KTp</w:t>
      </w:r>
      <w:proofErr w:type="spellEnd"/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ciąg KT przebiegający pod przeszkodami terenowymi (w poprzek jezdni, torowisk, cieków wodnych itp.).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022A82">
        <w:rPr>
          <w:rFonts w:ascii="Times New Roman" w:hAnsi="Times New Roman" w:cs="Times New Roman"/>
          <w:b/>
          <w:bCs/>
          <w:sz w:val="20"/>
          <w:szCs w:val="20"/>
        </w:rPr>
        <w:t>Ciąg KT przyłączeniowy (</w:t>
      </w:r>
      <w:proofErr w:type="spellStart"/>
      <w:r w:rsidRPr="00022A82">
        <w:rPr>
          <w:rFonts w:ascii="Times New Roman" w:hAnsi="Times New Roman" w:cs="Times New Roman"/>
          <w:b/>
          <w:bCs/>
          <w:sz w:val="20"/>
          <w:szCs w:val="20"/>
        </w:rPr>
        <w:t>KTps</w:t>
      </w:r>
      <w:proofErr w:type="spellEnd"/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ciąg KT stanowiący odgałęzienie od głównego ciągu KT do punktów (użytkowników) końcowych.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022A82">
        <w:rPr>
          <w:rFonts w:ascii="Times New Roman" w:hAnsi="Times New Roman" w:cs="Times New Roman"/>
          <w:b/>
          <w:bCs/>
          <w:sz w:val="20"/>
          <w:szCs w:val="20"/>
        </w:rPr>
        <w:t>Przecisk</w:t>
      </w:r>
      <w:proofErr w:type="spellEnd"/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ciąg KT przepustowy wykonany metodą </w:t>
      </w:r>
      <w:proofErr w:type="spellStart"/>
      <w:r w:rsidRPr="00022A82">
        <w:rPr>
          <w:rFonts w:ascii="Times New Roman" w:hAnsi="Times New Roman" w:cs="Times New Roman"/>
          <w:sz w:val="20"/>
          <w:szCs w:val="20"/>
        </w:rPr>
        <w:t>przecisku</w:t>
      </w:r>
      <w:proofErr w:type="spellEnd"/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Przewiert poziomy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ciąg </w:t>
      </w:r>
      <w:proofErr w:type="spellStart"/>
      <w:r w:rsidRPr="00022A82">
        <w:rPr>
          <w:rFonts w:ascii="Times New Roman" w:hAnsi="Times New Roman" w:cs="Times New Roman"/>
          <w:sz w:val="20"/>
          <w:szCs w:val="20"/>
        </w:rPr>
        <w:t>KTp</w:t>
      </w:r>
      <w:proofErr w:type="spellEnd"/>
      <w:r w:rsidRPr="00022A82">
        <w:rPr>
          <w:rFonts w:ascii="Times New Roman" w:hAnsi="Times New Roman" w:cs="Times New Roman"/>
          <w:sz w:val="20"/>
          <w:szCs w:val="20"/>
        </w:rPr>
        <w:t xml:space="preserve"> wykonany metodą przewiertu poziomego 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Przewiert sterowany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ciąg </w:t>
      </w:r>
      <w:proofErr w:type="spellStart"/>
      <w:r w:rsidRPr="00022A82">
        <w:rPr>
          <w:rFonts w:ascii="Times New Roman" w:hAnsi="Times New Roman" w:cs="Times New Roman"/>
          <w:sz w:val="20"/>
          <w:szCs w:val="20"/>
        </w:rPr>
        <w:t>KTp</w:t>
      </w:r>
      <w:proofErr w:type="spellEnd"/>
      <w:r w:rsidRPr="00022A82">
        <w:rPr>
          <w:rFonts w:ascii="Times New Roman" w:hAnsi="Times New Roman" w:cs="Times New Roman"/>
          <w:sz w:val="20"/>
          <w:szCs w:val="20"/>
        </w:rPr>
        <w:t xml:space="preserve"> wykonany metodą przewiertu sterowanego </w:t>
      </w:r>
    </w:p>
    <w:p w:rsidR="00B04C03" w:rsidRPr="00022A82" w:rsidRDefault="00B04C03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022A82">
        <w:rPr>
          <w:rFonts w:ascii="Times New Roman" w:hAnsi="Times New Roman" w:cs="Times New Roman"/>
          <w:b/>
          <w:bCs/>
          <w:sz w:val="20"/>
          <w:szCs w:val="20"/>
        </w:rPr>
        <w:t>Mikrokanalizacja</w:t>
      </w:r>
      <w:proofErr w:type="spellEnd"/>
      <w:r w:rsidRPr="00022A82">
        <w:rPr>
          <w:rFonts w:ascii="Times New Roman" w:hAnsi="Times New Roman" w:cs="Times New Roman"/>
          <w:b/>
          <w:bCs/>
          <w:sz w:val="20"/>
          <w:szCs w:val="20"/>
        </w:rPr>
        <w:t xml:space="preserve"> kablowa </w:t>
      </w:r>
      <w:r w:rsidRPr="00022A82">
        <w:rPr>
          <w:rFonts w:ascii="Times New Roman" w:hAnsi="Times New Roman" w:cs="Times New Roman"/>
          <w:sz w:val="20"/>
          <w:szCs w:val="20"/>
        </w:rPr>
        <w:t xml:space="preserve">- szczególny rodzaj kanalizacji, zespół podziemnych </w:t>
      </w:r>
      <w:proofErr w:type="spellStart"/>
      <w:r w:rsidRPr="00022A82">
        <w:rPr>
          <w:rFonts w:ascii="Times New Roman" w:hAnsi="Times New Roman" w:cs="Times New Roman"/>
          <w:sz w:val="20"/>
          <w:szCs w:val="20"/>
        </w:rPr>
        <w:t>mikrorur</w:t>
      </w:r>
      <w:proofErr w:type="spellEnd"/>
      <w:r w:rsidRPr="00022A82">
        <w:rPr>
          <w:rFonts w:ascii="Times New Roman" w:hAnsi="Times New Roman" w:cs="Times New Roman"/>
          <w:sz w:val="20"/>
          <w:szCs w:val="20"/>
        </w:rPr>
        <w:t xml:space="preserve"> i  studni kablowych, służący do prowadzenia zewnętrznych </w:t>
      </w:r>
      <w:proofErr w:type="spellStart"/>
      <w:r w:rsidRPr="00022A82">
        <w:rPr>
          <w:rFonts w:ascii="Times New Roman" w:hAnsi="Times New Roman" w:cs="Times New Roman"/>
          <w:sz w:val="20"/>
          <w:szCs w:val="20"/>
        </w:rPr>
        <w:t>mikrokabli</w:t>
      </w:r>
      <w:proofErr w:type="spellEnd"/>
      <w:r w:rsidRPr="00022A82">
        <w:rPr>
          <w:rFonts w:ascii="Times New Roman" w:hAnsi="Times New Roman" w:cs="Times New Roman"/>
          <w:sz w:val="20"/>
          <w:szCs w:val="20"/>
        </w:rPr>
        <w:t xml:space="preserve"> światłowodowych. </w:t>
      </w:r>
    </w:p>
    <w:p w:rsidR="00B04C03" w:rsidRDefault="00B04C03" w:rsidP="00B04C0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22A82">
        <w:rPr>
          <w:rFonts w:ascii="Times New Roman" w:hAnsi="Times New Roman" w:cs="Times New Roman"/>
          <w:sz w:val="20"/>
          <w:szCs w:val="20"/>
        </w:rPr>
        <w:t>w określeniach, a znajdujące się na trasie linii telekomunik</w:t>
      </w:r>
      <w:r w:rsidR="00F36A6F">
        <w:rPr>
          <w:rFonts w:ascii="Times New Roman" w:hAnsi="Times New Roman" w:cs="Times New Roman"/>
          <w:sz w:val="20"/>
          <w:szCs w:val="20"/>
        </w:rPr>
        <w:t>acyjnej (kanalizacji kablowej).,</w:t>
      </w:r>
    </w:p>
    <w:p w:rsidR="00F36A6F" w:rsidRDefault="00F36A6F" w:rsidP="00B04C0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C274EA" w:rsidRDefault="00847A3E" w:rsidP="00B65432">
      <w:pPr>
        <w:pStyle w:val="Nagwek1"/>
        <w:rPr>
          <w:rStyle w:val="Teksttreci2"/>
          <w:rFonts w:ascii="Times New Roman" w:hAnsi="Times New Roman" w:cs="Times New Roman"/>
          <w:color w:val="auto"/>
          <w:sz w:val="22"/>
          <w:szCs w:val="22"/>
        </w:rPr>
      </w:pPr>
      <w:bookmarkStart w:id="8" w:name="__RefHeading__33361_137610820"/>
      <w:bookmarkStart w:id="9" w:name="__RefHeading__29617_137610820"/>
      <w:bookmarkStart w:id="10" w:name="__RefHeading__33363_137610820"/>
      <w:bookmarkStart w:id="11" w:name="__RefHeading__33365_137610820"/>
      <w:bookmarkStart w:id="12" w:name="_Toc523151279"/>
      <w:bookmarkEnd w:id="8"/>
      <w:bookmarkEnd w:id="9"/>
      <w:bookmarkEnd w:id="10"/>
      <w:bookmarkEnd w:id="11"/>
      <w:r w:rsidRPr="00847A3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Wymagania </w:t>
      </w:r>
      <w:r w:rsidRPr="00A16C9E">
        <w:rPr>
          <w:rStyle w:val="Teksttreci2"/>
          <w:rFonts w:ascii="Arial" w:eastAsia="Microsoft YaHei" w:hAnsi="Arial" w:cs="Mangal"/>
          <w:color w:val="auto"/>
          <w:sz w:val="22"/>
          <w:szCs w:val="32"/>
          <w:lang w:eastAsia="hi-IN" w:bidi="hi-IN"/>
        </w:rPr>
        <w:t>dotyczące</w:t>
      </w:r>
      <w:r w:rsidRPr="00847A3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 właściwości wyrobów budowlanych oraz niezbędne wymagania związane z</w:t>
      </w:r>
      <w:r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> </w:t>
      </w:r>
      <w:r w:rsidRPr="00847A3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 ich przechowywa</w:t>
      </w:r>
      <w:r w:rsidRPr="00847A3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softHyphen/>
        <w:t>niem, transportem, warunkami dostawy, składowaniem i kontrolą jakości</w:t>
      </w:r>
      <w:bookmarkStart w:id="13" w:name="__RefHeading__33369_137610820"/>
      <w:bookmarkEnd w:id="13"/>
      <w:r w:rsidR="0023073D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>.</w:t>
      </w:r>
      <w:bookmarkEnd w:id="12"/>
    </w:p>
    <w:p w:rsidR="0023073D" w:rsidRDefault="0023073D" w:rsidP="005305E4">
      <w:pPr>
        <w:pStyle w:val="Nagwek2"/>
        <w:numPr>
          <w:ilvl w:val="0"/>
          <w:numId w:val="0"/>
        </w:numPr>
        <w:rPr>
          <w:lang w:eastAsia="pl-PL" w:bidi="pl-PL"/>
        </w:rPr>
      </w:pPr>
    </w:p>
    <w:p w:rsidR="00BE59B1" w:rsidRDefault="00081064" w:rsidP="005305E4">
      <w:pPr>
        <w:pStyle w:val="Nagwek2"/>
        <w:numPr>
          <w:ilvl w:val="0"/>
          <w:numId w:val="0"/>
        </w:numPr>
      </w:pPr>
      <w:bookmarkStart w:id="14" w:name="_Toc523151280"/>
      <w:r>
        <w:t>2.1. Właściwości wyrobów budowlanych</w:t>
      </w:r>
      <w:bookmarkEnd w:id="14"/>
    </w:p>
    <w:p w:rsidR="004C0C95" w:rsidRPr="006A39F6" w:rsidRDefault="00105C12" w:rsidP="006A39F6">
      <w:pPr>
        <w:pStyle w:val="Nagwek3"/>
        <w:rPr>
          <w:i/>
          <w:iCs/>
        </w:rPr>
      </w:pPr>
      <w:bookmarkStart w:id="15" w:name="_Toc523151281"/>
      <w:r>
        <w:t>2</w:t>
      </w:r>
      <w:r w:rsidR="0023073D">
        <w:t>.1.1</w:t>
      </w:r>
      <w:r w:rsidR="004C0C95" w:rsidRPr="00022A82">
        <w:t>. Materiały do budowy kanału technologicznego.</w:t>
      </w:r>
      <w:bookmarkEnd w:id="15"/>
    </w:p>
    <w:p w:rsidR="004C0C95" w:rsidRDefault="004C0C95" w:rsidP="00105C12">
      <w:r w:rsidRPr="00022A82">
        <w:t>1. Studnie kablowe</w:t>
      </w:r>
    </w:p>
    <w:p w:rsidR="00A16C9E" w:rsidRPr="00022A82" w:rsidRDefault="00A16C9E" w:rsidP="00105C12"/>
    <w:p w:rsidR="004C0C95" w:rsidRPr="00022A82" w:rsidRDefault="00895CA4" w:rsidP="00895CA4">
      <w:pPr>
        <w:tabs>
          <w:tab w:val="left" w:pos="300"/>
        </w:tabs>
        <w:autoSpaceDE w:val="0"/>
        <w:rPr>
          <w:rFonts w:cs="Times New Roman"/>
          <w:sz w:val="20"/>
          <w:szCs w:val="20"/>
        </w:rPr>
      </w:pPr>
      <w:r>
        <w:rPr>
          <w:rFonts w:eastAsia="Arial" w:cs="Times New Roman"/>
          <w:color w:val="000000"/>
          <w:sz w:val="20"/>
          <w:szCs w:val="20"/>
        </w:rPr>
        <w:tab/>
      </w:r>
      <w:r w:rsidR="004C0C95" w:rsidRPr="00022A82">
        <w:rPr>
          <w:rFonts w:eastAsia="Arial" w:cs="Times New Roman"/>
          <w:color w:val="000000"/>
          <w:sz w:val="20"/>
          <w:szCs w:val="20"/>
        </w:rPr>
        <w:t xml:space="preserve">Materiały użyte do wytworzenia prefabrykatów studni kablowej powinny być zgodne pod względem rodzaju, gatunku i  właściwości z określonymi w dokumentacji technicznej producenta, z uwzględnieniem następujących ogólnych zaleceń oraz spełniać wymagania norm kwalifikujących ich zastosowanie w telekomunikacji Studnie </w:t>
      </w:r>
      <w:r>
        <w:rPr>
          <w:rFonts w:eastAsia="Arial" w:cs="Times New Roman"/>
          <w:color w:val="000000"/>
          <w:sz w:val="20"/>
          <w:szCs w:val="20"/>
        </w:rPr>
        <w:t xml:space="preserve">kablowe wyposażone powinny być </w:t>
      </w:r>
      <w:r w:rsidR="004C0C95" w:rsidRPr="00022A82">
        <w:rPr>
          <w:rFonts w:eastAsia="Arial" w:cs="Times New Roman"/>
          <w:color w:val="000000"/>
          <w:sz w:val="20"/>
          <w:szCs w:val="20"/>
        </w:rPr>
        <w:t>w pokrywy z wywietrznikiem,</w:t>
      </w:r>
    </w:p>
    <w:p w:rsidR="004C0C95" w:rsidRPr="00022A82" w:rsidRDefault="004C0C95" w:rsidP="008D16C2">
      <w:pPr>
        <w:numPr>
          <w:ilvl w:val="0"/>
          <w:numId w:val="8"/>
        </w:numPr>
        <w:tabs>
          <w:tab w:val="clear" w:pos="720"/>
          <w:tab w:val="num" w:pos="426"/>
        </w:tabs>
        <w:ind w:hanging="578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Studnie kablowe wyposażyć należy w tabliczki </w:t>
      </w:r>
      <w:proofErr w:type="spellStart"/>
      <w:r w:rsidRPr="00022A82">
        <w:rPr>
          <w:rFonts w:cs="Times New Roman"/>
          <w:sz w:val="20"/>
          <w:szCs w:val="20"/>
        </w:rPr>
        <w:t>oznaczeniowe</w:t>
      </w:r>
      <w:proofErr w:type="spellEnd"/>
      <w:r w:rsidRPr="00022A82">
        <w:rPr>
          <w:rFonts w:cs="Times New Roman"/>
          <w:sz w:val="20"/>
          <w:szCs w:val="20"/>
        </w:rPr>
        <w:t xml:space="preserve"> z numerem studni.</w:t>
      </w:r>
    </w:p>
    <w:p w:rsidR="004C0C95" w:rsidRPr="00022A82" w:rsidRDefault="004C0C95" w:rsidP="008D16C2">
      <w:pPr>
        <w:numPr>
          <w:ilvl w:val="0"/>
          <w:numId w:val="8"/>
        </w:numPr>
        <w:tabs>
          <w:tab w:val="clear" w:pos="720"/>
          <w:tab w:val="num" w:pos="426"/>
        </w:tabs>
        <w:ind w:hanging="578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Na pokrywie studni powinno być umieszczone trwale logo Zarządcy drogi. </w:t>
      </w:r>
    </w:p>
    <w:p w:rsidR="004C0C95" w:rsidRPr="00022A82" w:rsidRDefault="004C0C95" w:rsidP="004C0C95">
      <w:pPr>
        <w:pStyle w:val="Tekstpodstawowy"/>
        <w:ind w:left="284"/>
        <w:rPr>
          <w:rFonts w:cs="Times New Roman"/>
          <w:sz w:val="20"/>
          <w:szCs w:val="20"/>
        </w:rPr>
      </w:pPr>
    </w:p>
    <w:p w:rsidR="00470C3E" w:rsidRPr="00022A82" w:rsidRDefault="004C0C95" w:rsidP="00105C12">
      <w:r w:rsidRPr="00022A82">
        <w:t xml:space="preserve">2. Rury osłonowe i </w:t>
      </w:r>
      <w:proofErr w:type="spellStart"/>
      <w:r w:rsidRPr="00022A82">
        <w:t>mikrorury</w:t>
      </w:r>
      <w:proofErr w:type="spellEnd"/>
      <w:r w:rsidRPr="00022A82">
        <w:t xml:space="preserve"> </w:t>
      </w:r>
    </w:p>
    <w:p w:rsidR="004C0C95" w:rsidRPr="00022A82" w:rsidRDefault="004C0C95" w:rsidP="006A39F6">
      <w:pPr>
        <w:pStyle w:val="Nagwek3"/>
      </w:pPr>
      <w:r w:rsidRPr="00022A82">
        <w:t xml:space="preserve"> </w:t>
      </w:r>
    </w:p>
    <w:p w:rsidR="004C0C95" w:rsidRPr="00105C12" w:rsidRDefault="004C0C95" w:rsidP="004C0C95">
      <w:pPr>
        <w:rPr>
          <w:rFonts w:cs="Times New Roman"/>
          <w:sz w:val="20"/>
          <w:szCs w:val="20"/>
          <w:u w:val="single"/>
        </w:rPr>
      </w:pPr>
      <w:r w:rsidRPr="00105C12">
        <w:rPr>
          <w:rFonts w:cs="Times New Roman"/>
          <w:sz w:val="20"/>
          <w:szCs w:val="20"/>
          <w:u w:val="single"/>
        </w:rPr>
        <w:t xml:space="preserve">Konstrukcja kanałów technologicznych ulicznych </w:t>
      </w:r>
      <w:proofErr w:type="spellStart"/>
      <w:r w:rsidRPr="00105C12">
        <w:rPr>
          <w:rFonts w:cs="Times New Roman"/>
          <w:sz w:val="20"/>
          <w:szCs w:val="20"/>
          <w:u w:val="single"/>
        </w:rPr>
        <w:t>Ktu</w:t>
      </w:r>
      <w:proofErr w:type="spellEnd"/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Rury RS i prefabrykowane wiązki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WMR powinny być złożone w ścisłe wiązki czterech rur, związane opaskami samozaciskowymi, posiadającymi odpowiednie certyfikaty do układania w ziemi oraz w miejscach narażonych na działanie promieni UV, w odstępach nie większych niż 2 m.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2) Pomiędzy modułami ciągów kanałów technologicznych </w:t>
      </w:r>
      <w:proofErr w:type="spellStart"/>
      <w:r w:rsidRPr="00022A82">
        <w:rPr>
          <w:rFonts w:cs="Times New Roman"/>
          <w:sz w:val="20"/>
          <w:szCs w:val="20"/>
        </w:rPr>
        <w:t>KTu</w:t>
      </w:r>
      <w:proofErr w:type="spellEnd"/>
      <w:r w:rsidRPr="00022A82">
        <w:rPr>
          <w:rFonts w:cs="Times New Roman"/>
          <w:sz w:val="20"/>
          <w:szCs w:val="20"/>
        </w:rPr>
        <w:t xml:space="preserve"> powinien być zachowany odstęp 50 mm. Dopuszcza się stosowanie wkładek dystansowych do układania dwóch lub więcej modułów rur.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3) Zalecane odcinki rur RS i prefabrykowanych wiązek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od studni do studni bez złączek.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4) Wiązka rur RS,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WMR i RO powinna być ułożona w możliwie linii prostej, na podsypce piaskowej o grubości min. 10 cm i przysypana warstwą przesianej ziemi o grubości nie mniejszej niż 10 cm.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5) Rury RO dla ciągów KTu1 i KTu2 należy układać nad modułami z rur RS i WMR, oddzielone warstwą piasku o grubości 50 mm.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6) Rury RO powinny być łączone za pomocą zgrzewania lub złączkami zewnętrznymi.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7) Rury RS powinny być łączone za pomocą złączek skręcanych a wiązki WMR specjalnymi złączkami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. </w:t>
      </w:r>
    </w:p>
    <w:p w:rsidR="004C0C95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8) Wiązki rur RS mogą być puste lub mogą być w nich zainstalowane wiązki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luźnych instalowanych metodą wdmuchiwania. </w:t>
      </w:r>
    </w:p>
    <w:p w:rsidR="008C4A6C" w:rsidRPr="00022A82" w:rsidRDefault="008C4A6C" w:rsidP="005305E4">
      <w:pPr>
        <w:pStyle w:val="Tekstpodstawowywcity"/>
        <w:ind w:left="0"/>
        <w:rPr>
          <w:rFonts w:cs="Times New Roman"/>
          <w:sz w:val="20"/>
          <w:szCs w:val="20"/>
        </w:rPr>
      </w:pPr>
    </w:p>
    <w:p w:rsidR="004C0C95" w:rsidRPr="00022A82" w:rsidRDefault="004C0C95" w:rsidP="004C0C95">
      <w:p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2. Materiały podstawowe stosowane do budowy KT</w:t>
      </w:r>
    </w:p>
    <w:p w:rsidR="004C0C95" w:rsidRPr="00022A82" w:rsidRDefault="004C0C95" w:rsidP="00470C3E">
      <w:pPr>
        <w:pStyle w:val="Nagwekspisutreci"/>
        <w:rPr>
          <w:rFonts w:ascii="Times New Roman" w:hAnsi="Times New Roman" w:cs="Times New Roman"/>
          <w:sz w:val="20"/>
          <w:szCs w:val="20"/>
        </w:rPr>
      </w:pPr>
    </w:p>
    <w:p w:rsidR="004C0C95" w:rsidRDefault="004C0C95" w:rsidP="00105C12">
      <w:pPr>
        <w:pStyle w:val="Akapitzlist"/>
        <w:numPr>
          <w:ilvl w:val="0"/>
          <w:numId w:val="21"/>
        </w:numPr>
      </w:pPr>
      <w:r w:rsidRPr="00022A82">
        <w:t xml:space="preserve">Rury osłonowe RO </w:t>
      </w:r>
    </w:p>
    <w:p w:rsidR="00105C12" w:rsidRPr="00022A82" w:rsidRDefault="00105C12" w:rsidP="00105C12">
      <w:pPr>
        <w:pStyle w:val="Akapitzlist"/>
        <w:ind w:left="360"/>
      </w:pP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Wymiary (średnica zewnętrzna / średnica wewnętrzna):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- rura </w:t>
      </w:r>
      <w:proofErr w:type="spellStart"/>
      <w:r w:rsidRPr="00022A82">
        <w:rPr>
          <w:rFonts w:eastAsia="@Arial Unicode MS" w:cs="Times New Roman"/>
          <w:sz w:val="20"/>
          <w:szCs w:val="20"/>
          <w:lang w:eastAsia="pl-PL" w:bidi="ar-SA"/>
        </w:rPr>
        <w:t>RHDPEku-S</w:t>
      </w:r>
      <w:proofErr w:type="spellEnd"/>
      <w:r w:rsidRPr="00022A82">
        <w:rPr>
          <w:rFonts w:eastAsia="@Arial Unicode MS" w:cs="Times New Roman"/>
          <w:sz w:val="20"/>
          <w:szCs w:val="20"/>
          <w:lang w:eastAsia="pl-PL" w:bidi="ar-SA"/>
        </w:rPr>
        <w:t xml:space="preserve"> 110</w:t>
      </w:r>
      <w:r w:rsidRPr="00022A82">
        <w:rPr>
          <w:rFonts w:cs="Times New Roman"/>
          <w:sz w:val="20"/>
          <w:szCs w:val="20"/>
        </w:rPr>
        <w:t>,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lastRenderedPageBreak/>
        <w:t xml:space="preserve">2) Rura wykonana z polietylenu pierwotnego (HDPE).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3) Rura w odcinkach 6 m.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4) Kolor – zielony.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5) Oznaczenie na rurach, co 1 m napisy identyfikujące producenta i inwestora.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6) Szczegółowe parametry podano w wymaganiach na rury osłonowe.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2) Rura wykonana z polietylenu pierwotnego (HDPE).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3) Rura w odcinkach 6 m.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4) Kolor – zielony.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5) Oznaczenie na rurach, co 1 m napisy identyfikujące producenta i inwestora. </w:t>
      </w:r>
    </w:p>
    <w:p w:rsidR="004C0C95" w:rsidRPr="00022A82" w:rsidRDefault="004C0C95" w:rsidP="004C0C95">
      <w:pPr>
        <w:pStyle w:val="Tekstpodstawowywcity"/>
        <w:tabs>
          <w:tab w:val="left" w:pos="142"/>
        </w:tabs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6) Szczegółowe parametry podano w wymaganiach na rury osłonowe. </w:t>
      </w:r>
    </w:p>
    <w:p w:rsidR="004C0C95" w:rsidRPr="00022A82" w:rsidRDefault="004C0C95" w:rsidP="004C0C9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4C0C95" w:rsidRDefault="004C0C95" w:rsidP="00105C12">
      <w:pPr>
        <w:pStyle w:val="Akapitzlist"/>
        <w:numPr>
          <w:ilvl w:val="0"/>
          <w:numId w:val="21"/>
        </w:numPr>
      </w:pPr>
      <w:r w:rsidRPr="00022A82">
        <w:t xml:space="preserve">Rury światłowodowe RS </w:t>
      </w:r>
    </w:p>
    <w:p w:rsidR="00105C12" w:rsidRPr="00022A82" w:rsidRDefault="00105C12" w:rsidP="00105C12">
      <w:pPr>
        <w:pStyle w:val="Akapitzlist"/>
        <w:ind w:left="360"/>
      </w:pP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Wymiary (średnica zewnętrzna / grubość ścianki): 40/3,7.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2) Rura wykonana z polietylenu pierwotnego (HDPE), z wewnętrzną powierzchnią rowkowaną,</w:t>
      </w:r>
      <w:r w:rsidRPr="00022A82">
        <w:rPr>
          <w:rFonts w:cs="Times New Roman"/>
          <w:sz w:val="20"/>
          <w:szCs w:val="20"/>
        </w:rPr>
        <w:br/>
        <w:t xml:space="preserve"> z warstwą poślizgową.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3) Rura dostarczana na bębnach – 1000 - 2000 m, w zwojach – 250 m z końcami uszczelnionymi.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4) Kolor – zielony z paskiem identyfikacyjnym koloru żółtego, pomarańczowego, czerwonego</w:t>
      </w:r>
      <w:r w:rsidRPr="00022A82">
        <w:rPr>
          <w:rFonts w:cs="Times New Roman"/>
          <w:sz w:val="20"/>
          <w:szCs w:val="20"/>
        </w:rPr>
        <w:br/>
        <w:t xml:space="preserve"> i niebieskiego.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5) Oznaczenie na rurach, co 1 m napisy identyfikujące producenta i inwestora.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6) Szczegółowe parametry podano w wymaganiach na rury światłowodowe RS.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</w:p>
    <w:p w:rsidR="004C0C95" w:rsidRPr="00022A82" w:rsidRDefault="004C0C95" w:rsidP="008D16C2">
      <w:pPr>
        <w:pStyle w:val="Tekstpodstawowywcity"/>
        <w:widowControl/>
        <w:numPr>
          <w:ilvl w:val="0"/>
          <w:numId w:val="7"/>
        </w:numPr>
        <w:tabs>
          <w:tab w:val="clear" w:pos="780"/>
          <w:tab w:val="num" w:pos="360"/>
        </w:tabs>
        <w:spacing w:after="0" w:line="360" w:lineRule="auto"/>
        <w:ind w:left="360"/>
        <w:rPr>
          <w:rFonts w:cs="Times New Roman"/>
          <w:i/>
          <w:sz w:val="20"/>
          <w:szCs w:val="20"/>
          <w:u w:val="single"/>
        </w:rPr>
      </w:pPr>
      <w:proofErr w:type="spellStart"/>
      <w:r w:rsidRPr="00022A82">
        <w:rPr>
          <w:rFonts w:cs="Times New Roman"/>
          <w:i/>
          <w:sz w:val="20"/>
          <w:szCs w:val="20"/>
          <w:u w:val="single"/>
        </w:rPr>
        <w:t>Mikrorury</w:t>
      </w:r>
      <w:proofErr w:type="spellEnd"/>
      <w:r w:rsidRPr="00022A82">
        <w:rPr>
          <w:rFonts w:cs="Times New Roman"/>
          <w:i/>
          <w:sz w:val="20"/>
          <w:szCs w:val="20"/>
          <w:u w:val="single"/>
        </w:rPr>
        <w:t xml:space="preserve"> </w:t>
      </w:r>
    </w:p>
    <w:p w:rsidR="004C0C95" w:rsidRPr="00022A82" w:rsidRDefault="004C0C95" w:rsidP="004C0C95">
      <w:pPr>
        <w:pStyle w:val="Tekstpodstawowywcity"/>
        <w:rPr>
          <w:rFonts w:cs="Times New Roman"/>
          <w:i/>
          <w:sz w:val="20"/>
          <w:szCs w:val="20"/>
          <w:u w:val="single"/>
        </w:rPr>
      </w:pP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</w:t>
      </w:r>
      <w:proofErr w:type="spellStart"/>
      <w:r w:rsidRPr="00022A82">
        <w:rPr>
          <w:rFonts w:cs="Times New Roman"/>
          <w:sz w:val="20"/>
          <w:szCs w:val="20"/>
        </w:rPr>
        <w:t>Mikrorura</w:t>
      </w:r>
      <w:proofErr w:type="spellEnd"/>
      <w:r w:rsidRPr="00022A82">
        <w:rPr>
          <w:rFonts w:cs="Times New Roman"/>
          <w:sz w:val="20"/>
          <w:szCs w:val="20"/>
        </w:rPr>
        <w:t xml:space="preserve"> MR1 – </w:t>
      </w:r>
      <w:proofErr w:type="spellStart"/>
      <w:r w:rsidRPr="00022A82">
        <w:rPr>
          <w:rFonts w:cs="Times New Roman"/>
          <w:sz w:val="20"/>
          <w:szCs w:val="20"/>
        </w:rPr>
        <w:t>mikrorura</w:t>
      </w:r>
      <w:proofErr w:type="spellEnd"/>
      <w:r w:rsidRPr="00022A82">
        <w:rPr>
          <w:rFonts w:cs="Times New Roman"/>
          <w:sz w:val="20"/>
          <w:szCs w:val="20"/>
        </w:rPr>
        <w:t xml:space="preserve"> cienkościenna o średnicy zewnętrznej 7,0 mm, 10,0 mm i 12,0 mm</w:t>
      </w:r>
      <w:r w:rsidRPr="00022A82">
        <w:rPr>
          <w:rFonts w:cs="Times New Roman"/>
          <w:sz w:val="20"/>
          <w:szCs w:val="20"/>
        </w:rPr>
        <w:br/>
        <w:t xml:space="preserve"> i grubości ścianki od 0,75 do 1 mm do układania w wiązkach prefabrykowanych o średnicy 40 5 mm.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2) Materiał: niskociśnieniowy polietylen o dużej gęstości (HDPE), o podwyższonej wytrzymałości mechanicznej oraz odporności na oddziaływanie środowiska.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Wewnętrzna warstwa – gładka lub rowkowana z dodatkiem środka obniżającego współczynnik tarcia.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2) Kolor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lub wyróżnika w postaci paska – wg tablicy kolorów w systemie RAL.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3) Szczegółowe parametry podano w wymaganiach na </w:t>
      </w:r>
      <w:proofErr w:type="spellStart"/>
      <w:r w:rsidRPr="00022A82">
        <w:rPr>
          <w:rFonts w:cs="Times New Roman"/>
          <w:sz w:val="20"/>
          <w:szCs w:val="20"/>
        </w:rPr>
        <w:t>mikrokanalizację</w:t>
      </w:r>
      <w:proofErr w:type="spellEnd"/>
      <w:r w:rsidRPr="00022A82">
        <w:rPr>
          <w:rFonts w:cs="Times New Roman"/>
          <w:sz w:val="20"/>
          <w:szCs w:val="20"/>
        </w:rPr>
        <w:t xml:space="preserve">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</w:p>
    <w:p w:rsidR="004C0C95" w:rsidRPr="00022A82" w:rsidRDefault="004C0C95" w:rsidP="004C0C95">
      <w:pPr>
        <w:pStyle w:val="Tekstpodstawowywcity"/>
        <w:ind w:hanging="284"/>
        <w:rPr>
          <w:rFonts w:cs="Times New Roman"/>
          <w:i/>
          <w:sz w:val="20"/>
          <w:szCs w:val="20"/>
          <w:u w:val="single"/>
        </w:rPr>
      </w:pPr>
      <w:r w:rsidRPr="00022A82">
        <w:rPr>
          <w:rFonts w:cs="Times New Roman"/>
          <w:i/>
          <w:sz w:val="20"/>
          <w:szCs w:val="20"/>
          <w:u w:val="single"/>
        </w:rPr>
        <w:t xml:space="preserve">4. Prefabrykowane wiązki </w:t>
      </w:r>
      <w:proofErr w:type="spellStart"/>
      <w:r w:rsidRPr="00022A82">
        <w:rPr>
          <w:rFonts w:cs="Times New Roman"/>
          <w:i/>
          <w:sz w:val="20"/>
          <w:szCs w:val="20"/>
          <w:u w:val="single"/>
        </w:rPr>
        <w:t>mikrorur</w:t>
      </w:r>
      <w:proofErr w:type="spellEnd"/>
      <w:r w:rsidRPr="00022A82">
        <w:rPr>
          <w:rFonts w:cs="Times New Roman"/>
          <w:i/>
          <w:sz w:val="20"/>
          <w:szCs w:val="20"/>
          <w:u w:val="single"/>
        </w:rPr>
        <w:t xml:space="preserve"> WMR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Osłona prefabrykowanej wiązki rur o średnicy 40 mm 5 mm w zależności od ilości i średnicy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MR1.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2) Rura wykonana z polietylenu pierwotnego (HDPE).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3) Wiązka na bębnie z końcami uszczelnionymi pyłoszczelnie.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4) Wiązka powinna mieć zewnętrzną warstwę koloru zielonego bez widocznych plam i smug.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</w:p>
    <w:p w:rsidR="004C0C95" w:rsidRPr="00022A82" w:rsidRDefault="004C0C95" w:rsidP="004C0C95">
      <w:p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3. Osprzęt stosowany do budowy KT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b/>
          <w:sz w:val="20"/>
          <w:szCs w:val="20"/>
        </w:rPr>
      </w:pPr>
    </w:p>
    <w:p w:rsidR="004C0C95" w:rsidRPr="00022A82" w:rsidRDefault="004C0C95" w:rsidP="008D16C2">
      <w:pPr>
        <w:pStyle w:val="Tekstpodstawowywcity"/>
        <w:widowControl/>
        <w:numPr>
          <w:ilvl w:val="3"/>
          <w:numId w:val="7"/>
        </w:numPr>
        <w:tabs>
          <w:tab w:val="clear" w:pos="780"/>
        </w:tabs>
        <w:spacing w:after="0" w:line="360" w:lineRule="auto"/>
        <w:ind w:left="426" w:hanging="426"/>
        <w:rPr>
          <w:rFonts w:cs="Times New Roman"/>
          <w:i/>
          <w:sz w:val="20"/>
          <w:szCs w:val="20"/>
          <w:u w:val="single"/>
        </w:rPr>
      </w:pPr>
      <w:r w:rsidRPr="00022A82">
        <w:rPr>
          <w:rFonts w:cs="Times New Roman"/>
          <w:i/>
          <w:sz w:val="20"/>
          <w:szCs w:val="20"/>
          <w:u w:val="single"/>
        </w:rPr>
        <w:t xml:space="preserve">Osprzęt rur RO </w:t>
      </w:r>
    </w:p>
    <w:p w:rsidR="004C0C95" w:rsidRPr="00022A82" w:rsidRDefault="004C0C95" w:rsidP="004C0C95">
      <w:pPr>
        <w:pStyle w:val="Tekstpodstawowywcity"/>
        <w:rPr>
          <w:rFonts w:cs="Times New Roman"/>
          <w:i/>
          <w:sz w:val="20"/>
          <w:szCs w:val="20"/>
          <w:u w:val="single"/>
        </w:rPr>
      </w:pP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Złączki rur (ZR) powinny zapewniać: 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a) wodoszczelność tzn. zabezpieczenie rur przed przenikaniem wody do jej wnętrza,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lastRenderedPageBreak/>
        <w:t xml:space="preserve">b) wodoszczelność wysokotemperaturową tzn. zabezpieczenie rur przed przenikaniem do jej wnętrza wody gorącej o temp. do ok.85°C,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2) Uszczelki rur (UR) powinny zapewniać: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a) wodoszczelność tzn. zabezpieczenie rur przed przenikaniem wody do jej wnętrza,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b) wodoszczelność wysokotemperaturową tzn. zabezpieczenie rur przed przenikaniem do jej wnętrza wody gorącej o temp. do ok.85°C,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c) szybki i niezawodny montaż i demontaż uszczelnienia. </w:t>
      </w:r>
    </w:p>
    <w:p w:rsidR="004C0C95" w:rsidRPr="00022A82" w:rsidRDefault="004C0C95" w:rsidP="00895CA4">
      <w:pPr>
        <w:pStyle w:val="Tekstpodstawowywcity"/>
        <w:ind w:left="0"/>
        <w:rPr>
          <w:rFonts w:cs="Times New Roman"/>
          <w:sz w:val="20"/>
          <w:szCs w:val="20"/>
        </w:rPr>
      </w:pPr>
    </w:p>
    <w:p w:rsidR="004C0C95" w:rsidRPr="00022A82" w:rsidRDefault="004C0C95" w:rsidP="008D16C2">
      <w:pPr>
        <w:pStyle w:val="Tekstpodstawowywcity"/>
        <w:widowControl/>
        <w:numPr>
          <w:ilvl w:val="3"/>
          <w:numId w:val="7"/>
        </w:numPr>
        <w:tabs>
          <w:tab w:val="clear" w:pos="780"/>
          <w:tab w:val="left" w:pos="0"/>
          <w:tab w:val="left" w:pos="426"/>
          <w:tab w:val="num" w:pos="2880"/>
        </w:tabs>
        <w:spacing w:after="0" w:line="360" w:lineRule="auto"/>
        <w:ind w:left="0" w:firstLine="0"/>
        <w:rPr>
          <w:rFonts w:cs="Times New Roman"/>
          <w:i/>
          <w:sz w:val="20"/>
          <w:szCs w:val="20"/>
          <w:u w:val="single"/>
        </w:rPr>
      </w:pPr>
      <w:r w:rsidRPr="00022A82">
        <w:rPr>
          <w:rFonts w:cs="Times New Roman"/>
          <w:i/>
          <w:sz w:val="20"/>
          <w:szCs w:val="20"/>
          <w:u w:val="single"/>
        </w:rPr>
        <w:t xml:space="preserve">Osprzęt rur RS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i/>
          <w:sz w:val="20"/>
          <w:szCs w:val="20"/>
          <w:u w:val="single"/>
        </w:rPr>
      </w:pP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Złączki rur (ZR) powinny zapewniać: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a) wodoszczelność tzn. zabezpieczenie rur przed przenikaniem wody do jej wnętrza,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b) wodoszczelność wysokotemperaturową tzn. zabezpieczenie rur przed przenikaniem do jej wnętrza wody gorącej o temp. do ok.85°C,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c) szczelność pneumatyczną,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d) wytrzymałość pneumatyczną,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e) szybki i niezawodny montaż i demontaż przy użyciu standardowych narzędzi i materiałów.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2) Uszczelki rur (UR) powinny zapewniać: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a) </w:t>
      </w:r>
      <w:proofErr w:type="spellStart"/>
      <w:r w:rsidRPr="00022A82">
        <w:rPr>
          <w:rFonts w:cs="Times New Roman"/>
          <w:sz w:val="20"/>
          <w:szCs w:val="20"/>
        </w:rPr>
        <w:t>mułoszczelność</w:t>
      </w:r>
      <w:proofErr w:type="spellEnd"/>
      <w:r w:rsidRPr="00022A82">
        <w:rPr>
          <w:rFonts w:cs="Times New Roman"/>
          <w:sz w:val="20"/>
          <w:szCs w:val="20"/>
        </w:rPr>
        <w:t xml:space="preserve"> tzn. zabezpieczenie rur przed przenikaniem mułu do jej wnętrza,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b) </w:t>
      </w:r>
      <w:proofErr w:type="spellStart"/>
      <w:r w:rsidRPr="00022A82">
        <w:rPr>
          <w:rFonts w:cs="Times New Roman"/>
          <w:sz w:val="20"/>
          <w:szCs w:val="20"/>
        </w:rPr>
        <w:t>mułoszczelność</w:t>
      </w:r>
      <w:proofErr w:type="spellEnd"/>
      <w:r w:rsidRPr="00022A82">
        <w:rPr>
          <w:rFonts w:cs="Times New Roman"/>
          <w:sz w:val="20"/>
          <w:szCs w:val="20"/>
        </w:rPr>
        <w:t xml:space="preserve"> wysokotemperaturową tzn. zabezpieczenie rur przed przenikaniem mułu do jej wnętrza w warunkach okresowego pojawiania się w kanalizacji wody gorącej o temperaturze do ok. 85°C, </w:t>
      </w:r>
    </w:p>
    <w:p w:rsidR="004C0C95" w:rsidRPr="00022A82" w:rsidRDefault="004C0C95" w:rsidP="004C0C95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c) szybki i niezawodny montaż i demontaż uszczelnienia, w tym uszczelnień z kablem w rurze przy użyciu narzędzi i materiałów standardowych.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</w:p>
    <w:p w:rsidR="004C0C95" w:rsidRPr="00022A82" w:rsidRDefault="004C0C95" w:rsidP="008D16C2">
      <w:pPr>
        <w:pStyle w:val="Tekstpodstawowywcity"/>
        <w:widowControl/>
        <w:numPr>
          <w:ilvl w:val="3"/>
          <w:numId w:val="7"/>
        </w:numPr>
        <w:tabs>
          <w:tab w:val="clear" w:pos="780"/>
          <w:tab w:val="left" w:pos="284"/>
          <w:tab w:val="num" w:pos="2880"/>
        </w:tabs>
        <w:spacing w:after="0" w:line="360" w:lineRule="auto"/>
        <w:ind w:left="0" w:firstLine="0"/>
        <w:rPr>
          <w:rFonts w:cs="Times New Roman"/>
          <w:i/>
          <w:sz w:val="20"/>
          <w:szCs w:val="20"/>
          <w:u w:val="single"/>
        </w:rPr>
      </w:pPr>
      <w:r w:rsidRPr="00022A82">
        <w:rPr>
          <w:rFonts w:cs="Times New Roman"/>
          <w:i/>
          <w:sz w:val="20"/>
          <w:szCs w:val="20"/>
          <w:u w:val="single"/>
        </w:rPr>
        <w:t xml:space="preserve">Osprzęt </w:t>
      </w:r>
      <w:proofErr w:type="spellStart"/>
      <w:r w:rsidRPr="00022A82">
        <w:rPr>
          <w:rFonts w:cs="Times New Roman"/>
          <w:i/>
          <w:sz w:val="20"/>
          <w:szCs w:val="20"/>
          <w:u w:val="single"/>
        </w:rPr>
        <w:t>mikrokanalizacji</w:t>
      </w:r>
      <w:proofErr w:type="spellEnd"/>
      <w:r w:rsidRPr="00022A82">
        <w:rPr>
          <w:rFonts w:cs="Times New Roman"/>
          <w:i/>
          <w:sz w:val="20"/>
          <w:szCs w:val="20"/>
          <w:u w:val="single"/>
        </w:rPr>
        <w:t xml:space="preserve"> </w:t>
      </w:r>
    </w:p>
    <w:p w:rsidR="004C0C95" w:rsidRPr="00022A82" w:rsidRDefault="004C0C95" w:rsidP="004C0C95">
      <w:pPr>
        <w:pStyle w:val="Tekstpodstawowywcity"/>
        <w:tabs>
          <w:tab w:val="left" w:pos="284"/>
        </w:tabs>
        <w:ind w:left="0"/>
        <w:rPr>
          <w:rFonts w:cs="Times New Roman"/>
          <w:i/>
          <w:sz w:val="20"/>
          <w:szCs w:val="20"/>
          <w:u w:val="single"/>
        </w:rPr>
      </w:pP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1) Złączki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Łączenie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na odcinkach przeznaczonych do pneumatycznego zaciągania </w:t>
      </w:r>
      <w:proofErr w:type="spellStart"/>
      <w:r w:rsidRPr="00022A82">
        <w:rPr>
          <w:rFonts w:cs="Times New Roman"/>
          <w:sz w:val="20"/>
          <w:szCs w:val="20"/>
        </w:rPr>
        <w:t>mikrokabla</w:t>
      </w:r>
      <w:proofErr w:type="spellEnd"/>
      <w:r w:rsidRPr="00022A82">
        <w:rPr>
          <w:rFonts w:cs="Times New Roman"/>
          <w:sz w:val="20"/>
          <w:szCs w:val="20"/>
        </w:rPr>
        <w:t xml:space="preserve"> wykonuje się za pomocą dedykowanych złączek prostych, redukcyjnych lub dwudzielnych.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Złączki proste i redukcyjne do wykonywania połączeń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powinny zapewniać</w:t>
      </w:r>
      <w:r w:rsidRPr="00022A82">
        <w:rPr>
          <w:rFonts w:cs="Times New Roman"/>
          <w:sz w:val="20"/>
          <w:szCs w:val="20"/>
        </w:rPr>
        <w:br/>
        <w:t xml:space="preserve"> w standardowym wykonaniu złączki: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- wytrzymałość pneumatyczną na poziomie co najmniej 2,0 </w:t>
      </w:r>
      <w:proofErr w:type="spellStart"/>
      <w:r w:rsidRPr="00022A82">
        <w:rPr>
          <w:rFonts w:cs="Times New Roman"/>
          <w:sz w:val="20"/>
          <w:szCs w:val="20"/>
        </w:rPr>
        <w:t>MPa</w:t>
      </w:r>
      <w:proofErr w:type="spellEnd"/>
      <w:r w:rsidRPr="00022A82">
        <w:rPr>
          <w:rFonts w:cs="Times New Roman"/>
          <w:sz w:val="20"/>
          <w:szCs w:val="20"/>
        </w:rPr>
        <w:t xml:space="preserve">,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- wytrzymałość pneumatyczną roboczą (nominalną) minimum 1,2 </w:t>
      </w:r>
      <w:proofErr w:type="spellStart"/>
      <w:r w:rsidRPr="00022A82">
        <w:rPr>
          <w:rFonts w:cs="Times New Roman"/>
          <w:sz w:val="20"/>
          <w:szCs w:val="20"/>
        </w:rPr>
        <w:t>MPa</w:t>
      </w:r>
      <w:proofErr w:type="spellEnd"/>
      <w:r w:rsidRPr="00022A82">
        <w:rPr>
          <w:rFonts w:cs="Times New Roman"/>
          <w:sz w:val="20"/>
          <w:szCs w:val="20"/>
        </w:rPr>
        <w:t xml:space="preserve">,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bezpieczeństwo użytkowników sieci przez zachowanie wodoszczelności i gazoszczelności,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proofErr w:type="spellStart"/>
      <w:r w:rsidRPr="00022A82">
        <w:rPr>
          <w:rFonts w:cs="Times New Roman"/>
          <w:sz w:val="20"/>
          <w:szCs w:val="20"/>
        </w:rPr>
        <w:t>beznarzędziowy</w:t>
      </w:r>
      <w:proofErr w:type="spellEnd"/>
      <w:r w:rsidRPr="00022A82">
        <w:rPr>
          <w:rFonts w:cs="Times New Roman"/>
          <w:sz w:val="20"/>
          <w:szCs w:val="20"/>
        </w:rPr>
        <w:t xml:space="preserve"> montaż.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2) Zatyczki (zaślepki)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proofErr w:type="spellStart"/>
      <w:r w:rsidRPr="00022A82">
        <w:rPr>
          <w:rFonts w:cs="Times New Roman"/>
          <w:sz w:val="20"/>
          <w:szCs w:val="20"/>
        </w:rPr>
        <w:t>Mikrorury</w:t>
      </w:r>
      <w:proofErr w:type="spellEnd"/>
      <w:r w:rsidRPr="00022A82">
        <w:rPr>
          <w:rFonts w:cs="Times New Roman"/>
          <w:sz w:val="20"/>
          <w:szCs w:val="20"/>
        </w:rPr>
        <w:t xml:space="preserve"> wymagają zabezpieczania zarówno w czasie budowy jak i eksploatacji. Do tego celu wykorzystuje się zatyczki (zaślepki). W zależności od tego czy celem jest zamknięcie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na stałe czy czasowe zabezpieczenie stosuje się różne typy zaślepek: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- zaślepki ciśnieniowe, </w:t>
      </w:r>
    </w:p>
    <w:p w:rsidR="004C0C95" w:rsidRPr="00022A82" w:rsidRDefault="004C0C95" w:rsidP="004C0C95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- zaślepki montażowe (tymczasowe), </w:t>
      </w:r>
    </w:p>
    <w:p w:rsidR="00B65432" w:rsidRDefault="004C0C95" w:rsidP="00B65432">
      <w:pPr>
        <w:pStyle w:val="Tekstpodstawowywcity"/>
        <w:ind w:left="0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- zaślepki uniwersalne, pełniące rolę zaślepki i uszczelnienia </w:t>
      </w:r>
      <w:proofErr w:type="spellStart"/>
      <w:r w:rsidRPr="00022A82">
        <w:rPr>
          <w:rFonts w:cs="Times New Roman"/>
          <w:sz w:val="20"/>
          <w:szCs w:val="20"/>
        </w:rPr>
        <w:t>mikrokabla</w:t>
      </w:r>
      <w:proofErr w:type="spellEnd"/>
      <w:r w:rsidRPr="00022A82">
        <w:rPr>
          <w:rFonts w:cs="Times New Roman"/>
          <w:sz w:val="20"/>
          <w:szCs w:val="20"/>
        </w:rPr>
        <w:t xml:space="preserve">. </w:t>
      </w:r>
      <w:bookmarkStart w:id="16" w:name="__RefHeading__29619_137610820"/>
      <w:bookmarkEnd w:id="16"/>
    </w:p>
    <w:p w:rsidR="00851211" w:rsidRPr="00B65432" w:rsidRDefault="00D04622" w:rsidP="00B65432">
      <w:pPr>
        <w:pStyle w:val="Nagwek1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17" w:name="_Toc523151282"/>
      <w:r>
        <w:t>3</w:t>
      </w:r>
      <w:r w:rsidR="00851211" w:rsidRPr="00022A82">
        <w:t>. Sprz</w:t>
      </w:r>
      <w:r w:rsidR="00851211" w:rsidRPr="00022A82">
        <w:rPr>
          <w:rFonts w:eastAsia="Arial"/>
        </w:rPr>
        <w:t>ę</w:t>
      </w:r>
      <w:r w:rsidR="00851211" w:rsidRPr="00022A82">
        <w:t>t</w:t>
      </w:r>
      <w:bookmarkEnd w:id="17"/>
    </w:p>
    <w:p w:rsidR="00851211" w:rsidRPr="00022A82" w:rsidRDefault="00851211">
      <w:pPr>
        <w:pStyle w:val="Default"/>
        <w:rPr>
          <w:rFonts w:ascii="Times New Roman" w:eastAsia="Helvetica" w:hAnsi="Times New Roman" w:cs="Times New Roman"/>
          <w:b/>
          <w:bCs/>
          <w:sz w:val="20"/>
          <w:szCs w:val="20"/>
        </w:rPr>
      </w:pPr>
    </w:p>
    <w:p w:rsidR="00851211" w:rsidRPr="00022A82" w:rsidRDefault="00851211">
      <w:pPr>
        <w:tabs>
          <w:tab w:val="left" w:pos="255"/>
        </w:tabs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ab/>
        <w:t>Wykonawca przyst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puj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 do prac powinien wykaza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si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mo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liwo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korzystania z nast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puj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 maszyn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sprz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tu (w zale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od zakresu robót), gwarantuj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 wła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ciw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jako</w:t>
      </w:r>
      <w:r w:rsidRPr="00022A82">
        <w:rPr>
          <w:rFonts w:eastAsia="Arial" w:cs="Times New Roman"/>
          <w:sz w:val="20"/>
          <w:szCs w:val="20"/>
        </w:rPr>
        <w:t xml:space="preserve">ść </w:t>
      </w:r>
      <w:r w:rsidRPr="00022A82">
        <w:rPr>
          <w:rFonts w:eastAsia="Helvetica" w:cs="Times New Roman"/>
          <w:sz w:val="20"/>
          <w:szCs w:val="20"/>
        </w:rPr>
        <w:t>robót: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skrzyniowy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lastRenderedPageBreak/>
        <w:t>samochód samowyładowczy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dostawczy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przyczepa dłu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ycowa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eastAsia="Arial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spr</w:t>
      </w:r>
      <w:r w:rsidRPr="00022A82">
        <w:rPr>
          <w:rFonts w:eastAsia="Arial" w:cs="Times New Roman"/>
          <w:sz w:val="20"/>
          <w:szCs w:val="20"/>
        </w:rPr>
        <w:t>ęż</w:t>
      </w:r>
      <w:r w:rsidRPr="00022A82">
        <w:rPr>
          <w:rFonts w:eastAsia="Helvetica" w:cs="Times New Roman"/>
          <w:sz w:val="20"/>
          <w:szCs w:val="20"/>
        </w:rPr>
        <w:t>arka powietrzna spalinowa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uraw samochodowy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eastAsia="Helvetica" w:cs="Times New Roman"/>
          <w:color w:val="000000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ubijak spalinowy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eastAsia="Helvetica" w:cs="Times New Roman"/>
          <w:color w:val="000000"/>
          <w:sz w:val="20"/>
          <w:szCs w:val="20"/>
        </w:rPr>
      </w:pPr>
      <w:r w:rsidRPr="00022A82">
        <w:rPr>
          <w:rFonts w:eastAsia="Helvetica" w:cs="Times New Roman"/>
          <w:color w:val="000000"/>
          <w:sz w:val="20"/>
          <w:szCs w:val="20"/>
        </w:rPr>
        <w:t xml:space="preserve">koparka </w:t>
      </w:r>
    </w:p>
    <w:p w:rsidR="00851211" w:rsidRPr="00022A82" w:rsidRDefault="00851211" w:rsidP="008C4A6C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ind w:left="142" w:firstLine="0"/>
        <w:rPr>
          <w:rFonts w:cs="Times New Roman"/>
          <w:sz w:val="20"/>
          <w:szCs w:val="20"/>
        </w:rPr>
      </w:pPr>
      <w:r w:rsidRPr="00022A82">
        <w:rPr>
          <w:rFonts w:eastAsia="Helvetica" w:cs="Times New Roman"/>
          <w:color w:val="000000"/>
          <w:sz w:val="20"/>
          <w:szCs w:val="20"/>
        </w:rPr>
        <w:t xml:space="preserve">urządzenie </w:t>
      </w:r>
      <w:proofErr w:type="spellStart"/>
      <w:r w:rsidRPr="00022A82">
        <w:rPr>
          <w:rFonts w:eastAsia="Helvetica" w:cs="Times New Roman"/>
          <w:color w:val="000000"/>
          <w:sz w:val="20"/>
          <w:szCs w:val="20"/>
        </w:rPr>
        <w:t>przeciskowe</w:t>
      </w:r>
      <w:proofErr w:type="spellEnd"/>
    </w:p>
    <w:p w:rsidR="00B65432" w:rsidRDefault="00B65432" w:rsidP="00B65432">
      <w:pPr>
        <w:pStyle w:val="Nagwek1"/>
        <w:numPr>
          <w:ilvl w:val="0"/>
          <w:numId w:val="0"/>
        </w:numPr>
      </w:pPr>
      <w:bookmarkStart w:id="18" w:name="__RefHeading__29621_137610820"/>
      <w:bookmarkEnd w:id="18"/>
    </w:p>
    <w:p w:rsidR="00851211" w:rsidRPr="00022A82" w:rsidRDefault="00D04622" w:rsidP="00B65432">
      <w:pPr>
        <w:pStyle w:val="Nagwek1"/>
        <w:numPr>
          <w:ilvl w:val="0"/>
          <w:numId w:val="0"/>
        </w:numPr>
        <w:rPr>
          <w:rFonts w:eastAsia="Helvetica"/>
        </w:rPr>
      </w:pPr>
      <w:bookmarkStart w:id="19" w:name="_Toc523151283"/>
      <w:r>
        <w:t>4</w:t>
      </w:r>
      <w:r w:rsidR="00D5376A" w:rsidRPr="00022A82">
        <w:t xml:space="preserve">. </w:t>
      </w:r>
      <w:r w:rsidR="00851211" w:rsidRPr="00022A82">
        <w:t>Transport</w:t>
      </w:r>
      <w:bookmarkEnd w:id="19"/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 zale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od zakresu robót Wykonawca zastosuje nast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puj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 xml:space="preserve">ce 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rodki transportu:</w:t>
      </w:r>
    </w:p>
    <w:p w:rsidR="00851211" w:rsidRPr="00022A82" w:rsidRDefault="00851211" w:rsidP="008C4A6C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ind w:left="142" w:firstLine="34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skrzyniowy</w:t>
      </w:r>
    </w:p>
    <w:p w:rsidR="00851211" w:rsidRPr="00022A82" w:rsidRDefault="00851211" w:rsidP="008C4A6C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ind w:left="142" w:firstLine="34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samowyładowczy</w:t>
      </w:r>
    </w:p>
    <w:p w:rsidR="00851211" w:rsidRPr="00022A82" w:rsidRDefault="00851211" w:rsidP="008C4A6C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ind w:left="142" w:firstLine="34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dostawczy</w:t>
      </w:r>
    </w:p>
    <w:p w:rsidR="007A1B36" w:rsidRPr="00DE6134" w:rsidRDefault="00851211" w:rsidP="008C4A6C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ind w:left="142" w:firstLine="34"/>
        <w:rPr>
          <w:rFonts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przyczepa dłu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ycowa.</w:t>
      </w:r>
      <w:bookmarkStart w:id="20" w:name="__RefHeading__29623_137610820"/>
      <w:bookmarkEnd w:id="20"/>
    </w:p>
    <w:p w:rsidR="00DE6134" w:rsidRPr="00022A82" w:rsidRDefault="00DE6134" w:rsidP="00DE6134">
      <w:pPr>
        <w:autoSpaceDE w:val="0"/>
        <w:ind w:left="176"/>
        <w:rPr>
          <w:rFonts w:cs="Times New Roman"/>
          <w:sz w:val="20"/>
          <w:szCs w:val="20"/>
        </w:rPr>
      </w:pPr>
    </w:p>
    <w:p w:rsidR="0023073D" w:rsidRDefault="00D04622" w:rsidP="00B65432">
      <w:pPr>
        <w:pStyle w:val="Nagwek1"/>
        <w:numPr>
          <w:ilvl w:val="0"/>
          <w:numId w:val="0"/>
        </w:numPr>
      </w:pPr>
      <w:bookmarkStart w:id="21" w:name="_Toc523151284"/>
      <w:r>
        <w:t>5</w:t>
      </w:r>
      <w:r w:rsidR="00851211" w:rsidRPr="00022A82">
        <w:t>. Wykonywanie robót</w:t>
      </w:r>
      <w:bookmarkEnd w:id="21"/>
    </w:p>
    <w:p w:rsidR="0023073D" w:rsidRDefault="0023073D" w:rsidP="00B65432">
      <w:pPr>
        <w:pStyle w:val="Nagwek1"/>
        <w:numPr>
          <w:ilvl w:val="0"/>
          <w:numId w:val="0"/>
        </w:numPr>
      </w:pPr>
    </w:p>
    <w:p w:rsidR="005A722A" w:rsidRPr="005A722A" w:rsidRDefault="005A722A" w:rsidP="005305E4">
      <w:pPr>
        <w:pStyle w:val="Nagwek2"/>
        <w:numPr>
          <w:ilvl w:val="0"/>
          <w:numId w:val="0"/>
        </w:numPr>
      </w:pPr>
      <w:bookmarkStart w:id="22" w:name="_Toc523151285"/>
      <w:r w:rsidRPr="005A722A">
        <w:t>5.1. Ogólne zasady budowy sieci telekomunikacyjnych</w:t>
      </w:r>
      <w:bookmarkEnd w:id="22"/>
      <w:r w:rsidRPr="005A722A">
        <w:t xml:space="preserve"> </w:t>
      </w:r>
    </w:p>
    <w:p w:rsidR="005A722A" w:rsidRPr="00022A82" w:rsidRDefault="005A722A" w:rsidP="006A39F6">
      <w:pPr>
        <w:pStyle w:val="Nagwek3"/>
        <w:rPr>
          <w:rFonts w:eastAsia="Helvetica"/>
        </w:rPr>
      </w:pPr>
      <w:bookmarkStart w:id="23" w:name="_Toc523151286"/>
      <w:r>
        <w:t>5</w:t>
      </w:r>
      <w:r w:rsidRPr="00022A82">
        <w:t>.1.1.</w:t>
      </w:r>
      <w:r w:rsidRPr="00A16C9E">
        <w:t>Tyczenie</w:t>
      </w:r>
      <w:bookmarkEnd w:id="23"/>
    </w:p>
    <w:p w:rsidR="005A722A" w:rsidRPr="00022A82" w:rsidRDefault="005A722A" w:rsidP="005A722A">
      <w:pPr>
        <w:ind w:firstLine="284"/>
        <w:rPr>
          <w:rFonts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Podstaw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 xml:space="preserve">wytyczenia trasy </w:t>
      </w:r>
      <w:r>
        <w:rPr>
          <w:rFonts w:eastAsia="Helvetica" w:cs="Times New Roman"/>
          <w:sz w:val="20"/>
          <w:szCs w:val="20"/>
        </w:rPr>
        <w:t xml:space="preserve">linii telekomunikacyjnej </w:t>
      </w:r>
      <w:r w:rsidRPr="00022A82">
        <w:rPr>
          <w:rFonts w:eastAsia="Helvetica" w:cs="Times New Roman"/>
          <w:sz w:val="20"/>
          <w:szCs w:val="20"/>
        </w:rPr>
        <w:t xml:space="preserve">stanowi dokumentacja prawna i  techniczna. </w:t>
      </w:r>
      <w:r w:rsidRPr="00022A82">
        <w:rPr>
          <w:rFonts w:cs="Times New Roman"/>
          <w:sz w:val="20"/>
          <w:szCs w:val="20"/>
        </w:rPr>
        <w:t xml:space="preserve">Wytyczenie w terenie </w:t>
      </w:r>
      <w:r>
        <w:rPr>
          <w:rFonts w:cs="Times New Roman"/>
          <w:sz w:val="20"/>
          <w:szCs w:val="20"/>
        </w:rPr>
        <w:t>trasy linii telekomunikacyjnej</w:t>
      </w:r>
      <w:r w:rsidRPr="00022A82">
        <w:rPr>
          <w:rFonts w:cs="Times New Roman"/>
          <w:sz w:val="20"/>
          <w:szCs w:val="20"/>
        </w:rPr>
        <w:t xml:space="preserve"> powinno być wykonane przez upoważnione służby geodezyjne na podstawie odpowiedniej mapy (podkładu geodezyjnego) zaopatrzonej w klauzulę zatwierdzającą właściwych władz administracji terenowej.</w:t>
      </w:r>
    </w:p>
    <w:p w:rsidR="00227AD6" w:rsidRPr="00EE419B" w:rsidRDefault="00227AD6" w:rsidP="006A39F6">
      <w:pPr>
        <w:pStyle w:val="Nagwek3"/>
      </w:pPr>
      <w:bookmarkStart w:id="24" w:name="_Toc523151287"/>
      <w:r>
        <w:t>5.1.2.</w:t>
      </w:r>
      <w:r w:rsidRPr="00EE419B">
        <w:t xml:space="preserve"> </w:t>
      </w:r>
      <w:r w:rsidRPr="00A16C9E">
        <w:t>Zbliżenia</w:t>
      </w:r>
      <w:r w:rsidRPr="00EE419B">
        <w:t xml:space="preserve"> i skrzyżowania kanalizacji kablowej</w:t>
      </w:r>
      <w:r w:rsidR="00AC2BB7">
        <w:t xml:space="preserve"> (kanału technologicznego) </w:t>
      </w:r>
      <w:r w:rsidRPr="00EE419B">
        <w:t>oraz linii kablowej podziemnej z innymi urządzeniami uzbrojenia terenowego</w:t>
      </w:r>
      <w:bookmarkEnd w:id="24"/>
      <w:r w:rsidRPr="00EE419B">
        <w:t xml:space="preserve"> </w:t>
      </w:r>
    </w:p>
    <w:p w:rsidR="00227AD6" w:rsidRDefault="00227AD6" w:rsidP="00227AD6">
      <w:pPr>
        <w:pStyle w:val="Tekstpodstawowy"/>
      </w:pPr>
    </w:p>
    <w:p w:rsidR="00227AD6" w:rsidRDefault="00227AD6" w:rsidP="00227AD6">
      <w:pPr>
        <w:ind w:firstLine="142"/>
        <w:rPr>
          <w:rFonts w:cs="Times New Roman"/>
          <w:sz w:val="20"/>
          <w:szCs w:val="20"/>
        </w:rPr>
      </w:pPr>
      <w:r w:rsidRPr="00B26D94">
        <w:rPr>
          <w:sz w:val="20"/>
          <w:szCs w:val="20"/>
        </w:rPr>
        <w:t xml:space="preserve">W dokumentacji projektowej przewidziano zabezpieczenie </w:t>
      </w:r>
      <w:r>
        <w:rPr>
          <w:sz w:val="20"/>
          <w:szCs w:val="20"/>
        </w:rPr>
        <w:t xml:space="preserve">sieci telekomunikacyjnych podziemnych w miejscu zbliżeń i skrzyżowań </w:t>
      </w:r>
      <w:r w:rsidRPr="00B26D94">
        <w:rPr>
          <w:sz w:val="20"/>
          <w:szCs w:val="20"/>
        </w:rPr>
        <w:t>z innymi urządzeniami uzbrojenia terenowego</w:t>
      </w:r>
      <w:r>
        <w:rPr>
          <w:sz w:val="20"/>
          <w:szCs w:val="20"/>
        </w:rPr>
        <w:t xml:space="preserve">. W przypadku stwierdzenia, po wykonaniu robót odkrywkowych, iż rzeczywiste odległości są mniejsze od odległości normatywnych wykonać należy dodatkowe zabezpieczenie sieci lub dokonać zmiany zabezpieczenia stosując się do przepisów </w:t>
      </w:r>
      <w:r w:rsidRPr="00022A82">
        <w:rPr>
          <w:rFonts w:cs="Times New Roman"/>
          <w:sz w:val="20"/>
          <w:szCs w:val="20"/>
        </w:rPr>
        <w:t>Rozporządzenie Ministra Infrastruktury w sprawie warunków technicznych jakim powinny odpowiadać telekomu</w:t>
      </w:r>
      <w:r>
        <w:rPr>
          <w:rFonts w:cs="Times New Roman"/>
          <w:sz w:val="20"/>
          <w:szCs w:val="20"/>
        </w:rPr>
        <w:t>nikacyjne obiekty budowlane</w:t>
      </w:r>
      <w:r w:rsidRPr="00022A82">
        <w:rPr>
          <w:rFonts w:cs="Times New Roman"/>
          <w:sz w:val="20"/>
          <w:szCs w:val="20"/>
        </w:rPr>
        <w:t> ich usytuowanie</w:t>
      </w:r>
    </w:p>
    <w:p w:rsidR="008C4A6C" w:rsidRDefault="008C4A6C" w:rsidP="006A39F6">
      <w:pPr>
        <w:suppressAutoHyphens w:val="0"/>
        <w:spacing w:after="162" w:line="259" w:lineRule="exact"/>
        <w:ind w:right="1420"/>
      </w:pPr>
    </w:p>
    <w:p w:rsidR="0032171D" w:rsidRPr="006A39F6" w:rsidRDefault="00227AD6" w:rsidP="006A39F6">
      <w:pPr>
        <w:suppressAutoHyphens w:val="0"/>
        <w:spacing w:after="162" w:line="259" w:lineRule="exact"/>
        <w:ind w:right="1420"/>
        <w:rPr>
          <w:rFonts w:eastAsia="Times New Roman" w:cs="Times New Roman"/>
          <w:color w:val="000000"/>
          <w:kern w:val="0"/>
          <w:sz w:val="21"/>
          <w:szCs w:val="21"/>
          <w:lang w:eastAsia="pl-PL" w:bidi="pl-PL"/>
        </w:rPr>
      </w:pPr>
      <w:r>
        <w:t>5.</w:t>
      </w:r>
      <w:r w:rsidR="008C4A6C">
        <w:t>2</w:t>
      </w:r>
      <w:r w:rsidR="0032171D" w:rsidRPr="00022A82">
        <w:t xml:space="preserve">. </w:t>
      </w:r>
      <w:r>
        <w:t>Budowa</w:t>
      </w:r>
      <w:r w:rsidR="0032171D">
        <w:t xml:space="preserve"> kanałów technologicznych </w:t>
      </w:r>
    </w:p>
    <w:p w:rsidR="007A1B36" w:rsidRDefault="000601C3" w:rsidP="0036254D">
      <w:pPr>
        <w:pStyle w:val="Tekstpodstawowy"/>
        <w:ind w:firstLine="284"/>
        <w:rPr>
          <w:sz w:val="20"/>
          <w:szCs w:val="20"/>
        </w:rPr>
      </w:pPr>
      <w:r w:rsidRPr="0036254D">
        <w:rPr>
          <w:sz w:val="20"/>
          <w:szCs w:val="20"/>
        </w:rPr>
        <w:t xml:space="preserve">Kanał technologiczny budować należy zgodnie zasadami dotyczącymi budowy kanalizacji kablowej </w:t>
      </w:r>
      <w:r w:rsidR="0036254D">
        <w:rPr>
          <w:sz w:val="20"/>
          <w:szCs w:val="20"/>
        </w:rPr>
        <w:t xml:space="preserve">uwzględniając ponadto zasady dotyczące budowy rurociągów </w:t>
      </w:r>
      <w:r w:rsidR="005A722A">
        <w:rPr>
          <w:sz w:val="20"/>
          <w:szCs w:val="20"/>
        </w:rPr>
        <w:t>kablowych a ponadto:</w:t>
      </w:r>
    </w:p>
    <w:p w:rsidR="00EE419B" w:rsidRDefault="00EE419B" w:rsidP="0036254D">
      <w:pPr>
        <w:pStyle w:val="Tekstpodstawowy"/>
        <w:ind w:firstLine="284"/>
        <w:rPr>
          <w:sz w:val="20"/>
          <w:szCs w:val="20"/>
        </w:rPr>
      </w:pPr>
    </w:p>
    <w:p w:rsidR="00EE419B" w:rsidRPr="00022A82" w:rsidRDefault="00EE419B" w:rsidP="00EE419B">
      <w:pPr>
        <w:ind w:firstLine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1. Rury RS i prefabrykowane wiązki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WMR powinny być złożone w ścisłe wiązki czterech rur, związane opaskami samozaciskowymi, posiadającymi odpowiednie certyfikaty do układania w ziemi oraz w miejscach narażonych na działanie promieni UV, w odstępach nie większych niż 2 m,</w:t>
      </w:r>
    </w:p>
    <w:p w:rsidR="00EE419B" w:rsidRPr="00022A82" w:rsidRDefault="00EE419B" w:rsidP="00EE419B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 m. </w:t>
      </w:r>
    </w:p>
    <w:p w:rsidR="00EE419B" w:rsidRPr="00022A82" w:rsidRDefault="00EE419B" w:rsidP="00EE419B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2. Pomiędzy modułami ciągów kanałów technologicznych </w:t>
      </w:r>
      <w:proofErr w:type="spellStart"/>
      <w:r w:rsidRPr="00022A82">
        <w:rPr>
          <w:rFonts w:cs="Times New Roman"/>
          <w:sz w:val="20"/>
          <w:szCs w:val="20"/>
        </w:rPr>
        <w:t>KTu</w:t>
      </w:r>
      <w:proofErr w:type="spellEnd"/>
      <w:r w:rsidRPr="00022A82">
        <w:rPr>
          <w:rFonts w:cs="Times New Roman"/>
          <w:sz w:val="20"/>
          <w:szCs w:val="20"/>
        </w:rPr>
        <w:t xml:space="preserve"> powinien być zachowany odstęp 50 mm. Dopuszcza się stosowanie wkładek dystansowych do układania dwóch lub więcej modułów rur. </w:t>
      </w:r>
    </w:p>
    <w:p w:rsidR="00EE419B" w:rsidRPr="00022A82" w:rsidRDefault="00EE419B" w:rsidP="00EE419B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3. Zalecane odcinki rur RS i prefabrykowanych wiązek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od studni do studni bez złączek. </w:t>
      </w:r>
    </w:p>
    <w:p w:rsidR="00EE419B" w:rsidRPr="00022A82" w:rsidRDefault="00EE419B" w:rsidP="00EE419B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4. Wiązka rur RS,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WMR i RO powinna być ułożona w możliwie linii prostej, na podsypce piaskowej o grubości min. 10 cm i przysypana warstwą przesianej ziemi o grubości nie mniejszej niż 10 cm. </w:t>
      </w:r>
    </w:p>
    <w:p w:rsidR="00EE419B" w:rsidRPr="00022A82" w:rsidRDefault="00EE419B" w:rsidP="00EE419B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5. Rury RO dla ciągów KTu1 i KTu2 należy układać nad modułami z rur RS i WMR, oddzielone warstwą piasku o grubości 50 mm. </w:t>
      </w:r>
    </w:p>
    <w:p w:rsidR="00EE419B" w:rsidRPr="00022A82" w:rsidRDefault="00EE419B" w:rsidP="00EE419B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6. Rury RO powinny być łączone za pomocą zgrzewania lub złączkami zewnętrznymi. </w:t>
      </w:r>
    </w:p>
    <w:p w:rsidR="00EE419B" w:rsidRPr="00022A82" w:rsidRDefault="00EE419B" w:rsidP="00EE419B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7. Rury RS powinny być łączone za pomocą złączek skręcanych a wiązki WMR specjalnymi złączkami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. </w:t>
      </w:r>
    </w:p>
    <w:p w:rsidR="006A39F6" w:rsidRDefault="00EE419B" w:rsidP="006A39F6">
      <w:pPr>
        <w:pStyle w:val="Tekstpodstawowywcity"/>
        <w:ind w:hanging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8. Wiązki rur RS mogą być puste lub mogą być w nich zainstalowane wiązki </w:t>
      </w:r>
      <w:proofErr w:type="spellStart"/>
      <w:r w:rsidRPr="00022A82">
        <w:rPr>
          <w:rFonts w:cs="Times New Roman"/>
          <w:sz w:val="20"/>
          <w:szCs w:val="20"/>
        </w:rPr>
        <w:t>mikrorur</w:t>
      </w:r>
      <w:proofErr w:type="spellEnd"/>
      <w:r w:rsidRPr="00022A82">
        <w:rPr>
          <w:rFonts w:cs="Times New Roman"/>
          <w:sz w:val="20"/>
          <w:szCs w:val="20"/>
        </w:rPr>
        <w:t xml:space="preserve"> luźnych instalowanych metodą wdmuchiwania. </w:t>
      </w:r>
    </w:p>
    <w:p w:rsidR="00851211" w:rsidRDefault="00D04622" w:rsidP="00B65432">
      <w:pPr>
        <w:pStyle w:val="Nagwek1"/>
        <w:numPr>
          <w:ilvl w:val="0"/>
          <w:numId w:val="0"/>
        </w:numPr>
      </w:pPr>
      <w:bookmarkStart w:id="25" w:name="_Toc523151288"/>
      <w:r>
        <w:lastRenderedPageBreak/>
        <w:t>6</w:t>
      </w:r>
      <w:r w:rsidR="00851211" w:rsidRPr="00022A82">
        <w:t xml:space="preserve">. </w:t>
      </w:r>
      <w:r w:rsidR="00851211" w:rsidRPr="00F76795">
        <w:t>Kontrola</w:t>
      </w:r>
      <w:r w:rsidR="00851211" w:rsidRPr="00022A82">
        <w:t xml:space="preserve"> jako</w:t>
      </w:r>
      <w:r w:rsidR="00851211" w:rsidRPr="00022A82">
        <w:rPr>
          <w:rFonts w:eastAsia="Arial"/>
        </w:rPr>
        <w:t>ś</w:t>
      </w:r>
      <w:r w:rsidR="00851211" w:rsidRPr="00022A82">
        <w:t>ci robót</w:t>
      </w:r>
      <w:bookmarkEnd w:id="25"/>
    </w:p>
    <w:p w:rsidR="0023073D" w:rsidRDefault="0023073D" w:rsidP="005305E4">
      <w:pPr>
        <w:pStyle w:val="Nagwek2"/>
        <w:numPr>
          <w:ilvl w:val="0"/>
          <w:numId w:val="0"/>
        </w:numPr>
      </w:pPr>
    </w:p>
    <w:p w:rsidR="00851211" w:rsidRPr="00022A82" w:rsidRDefault="00D04622" w:rsidP="005305E4">
      <w:pPr>
        <w:pStyle w:val="Nagwek2"/>
        <w:numPr>
          <w:ilvl w:val="0"/>
          <w:numId w:val="0"/>
        </w:numPr>
        <w:rPr>
          <w:rFonts w:eastAsia="Helvetica"/>
        </w:rPr>
      </w:pPr>
      <w:bookmarkStart w:id="26" w:name="_Toc523151289"/>
      <w:r>
        <w:t>6</w:t>
      </w:r>
      <w:r w:rsidR="00851211" w:rsidRPr="00022A82">
        <w:t>.1. Ogólne zasady kontroli jako</w:t>
      </w:r>
      <w:r w:rsidR="00851211" w:rsidRPr="00022A82">
        <w:rPr>
          <w:rFonts w:eastAsia="Arial"/>
        </w:rPr>
        <w:t>ś</w:t>
      </w:r>
      <w:r w:rsidR="00851211" w:rsidRPr="00022A82">
        <w:t>ci robót</w:t>
      </w:r>
      <w:bookmarkEnd w:id="26"/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Celem kontroli jest stwierdzenie osi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gni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cia zało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onej jako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wykonywanych robót.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Wykonawca jest odpowiedzialny za pełn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kontrol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robót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jako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materiałów. Wykonawca robót ma obowi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zek wykonania pełnego zakresu 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na budowie w celu wykazania 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ynierowi zgodno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dostarczonych materiałów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realizowanych robót z Rysunkami oraz wymaganiami </w:t>
      </w:r>
      <w:r w:rsidR="00324FED" w:rsidRPr="00022A82">
        <w:rPr>
          <w:rFonts w:eastAsia="Helvetica" w:cs="Times New Roman"/>
          <w:sz w:val="20"/>
          <w:szCs w:val="20"/>
        </w:rPr>
        <w:t>Specyfikacji, norm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przepisów.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Przed przyst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pieniem do badania, Wykonawca powinien powiadomi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yniera o rodzaju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terminie badania.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Po wykonaniu badania, Wykonawca przedstawia na pi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mie wyniki 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do akceptacji 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yniera.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Wykonawca powiadamia pisemnie 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yniera o zako</w:t>
      </w:r>
      <w:r w:rsidRPr="00022A82">
        <w:rPr>
          <w:rFonts w:eastAsia="Arial" w:cs="Times New Roman"/>
          <w:sz w:val="20"/>
          <w:szCs w:val="20"/>
        </w:rPr>
        <w:t>ń</w:t>
      </w:r>
      <w:r w:rsidRPr="00022A82">
        <w:rPr>
          <w:rFonts w:eastAsia="Helvetica" w:cs="Times New Roman"/>
          <w:sz w:val="20"/>
          <w:szCs w:val="20"/>
        </w:rPr>
        <w:t>czeniu ka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dej roboty zanikaj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cej, któr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mo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 kontynuowa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dopiero po pisemnej akceptacji odbioru przez 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yniera.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Kontrola jako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robót telekomunikacyjnych powinna odbywa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si</w:t>
      </w:r>
      <w:r w:rsidRPr="00022A82">
        <w:rPr>
          <w:rFonts w:eastAsia="Arial" w:cs="Times New Roman"/>
          <w:sz w:val="20"/>
          <w:szCs w:val="20"/>
        </w:rPr>
        <w:t>ę w </w:t>
      </w:r>
      <w:r w:rsidRPr="00022A82">
        <w:rPr>
          <w:rFonts w:eastAsia="Helvetica" w:cs="Times New Roman"/>
          <w:sz w:val="20"/>
          <w:szCs w:val="20"/>
        </w:rPr>
        <w:t>obecno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przedstawiciela wła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ciciela kanalizacji kablowej. Jako</w:t>
      </w:r>
      <w:r w:rsidRPr="00022A82">
        <w:rPr>
          <w:rFonts w:eastAsia="Arial" w:cs="Times New Roman"/>
          <w:sz w:val="20"/>
          <w:szCs w:val="20"/>
        </w:rPr>
        <w:t xml:space="preserve">ść </w:t>
      </w:r>
      <w:r w:rsidRPr="00022A82">
        <w:rPr>
          <w:rFonts w:eastAsia="Helvetica" w:cs="Times New Roman"/>
          <w:sz w:val="20"/>
          <w:szCs w:val="20"/>
        </w:rPr>
        <w:t>robót musi uzyska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jego akceptacj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.</w:t>
      </w:r>
    </w:p>
    <w:p w:rsidR="00926E4E" w:rsidRDefault="00851211" w:rsidP="00926E4E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Kontrol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jako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wybudowania kanalizacji telekomunikacyjnej nale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 wykona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zgodnie z zakresami 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podanymi w </w:t>
      </w:r>
      <w:r w:rsidR="00926E4E" w:rsidRPr="00022A82">
        <w:rPr>
          <w:rFonts w:eastAsia="Helvetica" w:cs="Times New Roman"/>
          <w:sz w:val="20"/>
          <w:szCs w:val="20"/>
        </w:rPr>
        <w:t>powołanych na w wstępie normach.</w:t>
      </w:r>
    </w:p>
    <w:p w:rsidR="0023073D" w:rsidRDefault="0023073D" w:rsidP="005305E4">
      <w:pPr>
        <w:pStyle w:val="Nagwek2"/>
        <w:numPr>
          <w:ilvl w:val="0"/>
          <w:numId w:val="0"/>
        </w:numPr>
      </w:pPr>
    </w:p>
    <w:p w:rsidR="00591534" w:rsidRDefault="00591534" w:rsidP="005305E4">
      <w:pPr>
        <w:pStyle w:val="Nagwek2"/>
        <w:numPr>
          <w:ilvl w:val="0"/>
          <w:numId w:val="0"/>
        </w:numPr>
      </w:pPr>
      <w:bookmarkStart w:id="27" w:name="_Toc523151290"/>
      <w:r>
        <w:t>6.2. Ko</w:t>
      </w:r>
      <w:r w:rsidR="000C4531">
        <w:t>ntrola robót związanych z budową</w:t>
      </w:r>
      <w:r>
        <w:t xml:space="preserve"> kanalizacji kablowej</w:t>
      </w:r>
      <w:bookmarkEnd w:id="27"/>
      <w:r>
        <w:t xml:space="preserve"> </w:t>
      </w:r>
    </w:p>
    <w:p w:rsidR="000C4531" w:rsidRPr="000C4531" w:rsidRDefault="000C4531" w:rsidP="000C4531">
      <w:pPr>
        <w:pStyle w:val="Tekstpodstawowy"/>
      </w:pPr>
    </w:p>
    <w:p w:rsidR="00851211" w:rsidRPr="003D26FA" w:rsidRDefault="00851211" w:rsidP="000C4531">
      <w:pPr>
        <w:pStyle w:val="Akapitzlist"/>
        <w:numPr>
          <w:ilvl w:val="0"/>
          <w:numId w:val="30"/>
        </w:numPr>
        <w:ind w:left="0" w:firstLine="0"/>
        <w:rPr>
          <w:rFonts w:eastAsia="Helvetica"/>
        </w:rPr>
      </w:pPr>
      <w:r w:rsidRPr="00022A82">
        <w:t>Sprawdzenie trasy kanalizacji</w:t>
      </w:r>
    </w:p>
    <w:p w:rsidR="003D26FA" w:rsidRPr="003D26FA" w:rsidRDefault="003D26FA" w:rsidP="003D26FA">
      <w:pPr>
        <w:pStyle w:val="Akapitzlist"/>
        <w:ind w:left="142"/>
        <w:rPr>
          <w:rFonts w:eastAsia="Helvetica"/>
        </w:rPr>
      </w:pPr>
    </w:p>
    <w:p w:rsidR="003D26FA" w:rsidRDefault="00851211" w:rsidP="003D26FA">
      <w:pPr>
        <w:autoSpaceDE w:val="0"/>
        <w:rPr>
          <w:rFonts w:eastAsia="Helvetica" w:cs="Times New Roman"/>
          <w:sz w:val="20"/>
          <w:szCs w:val="20"/>
        </w:rPr>
      </w:pPr>
      <w:r w:rsidRPr="003D26FA">
        <w:rPr>
          <w:rFonts w:eastAsia="Helvetica" w:cs="Times New Roman"/>
          <w:sz w:val="20"/>
          <w:szCs w:val="20"/>
        </w:rPr>
        <w:t>Sprawdzenie trasy kanalizacji przez ogl</w:t>
      </w:r>
      <w:r w:rsidRPr="003D26FA">
        <w:rPr>
          <w:rFonts w:eastAsia="Arial" w:cs="Times New Roman"/>
          <w:sz w:val="20"/>
          <w:szCs w:val="20"/>
        </w:rPr>
        <w:t>ę</w:t>
      </w:r>
      <w:r w:rsidR="00926E4E" w:rsidRPr="003D26FA">
        <w:rPr>
          <w:rFonts w:eastAsia="Helvetica" w:cs="Times New Roman"/>
          <w:sz w:val="20"/>
          <w:szCs w:val="20"/>
        </w:rPr>
        <w:t>dziny odbudowy nawierzchni</w:t>
      </w:r>
      <w:r w:rsidR="00333880" w:rsidRPr="003D26FA">
        <w:rPr>
          <w:rFonts w:eastAsia="Helvetica" w:cs="Times New Roman"/>
          <w:sz w:val="20"/>
          <w:szCs w:val="20"/>
        </w:rPr>
        <w:t xml:space="preserve"> i </w:t>
      </w:r>
      <w:r w:rsidRPr="003D26FA">
        <w:rPr>
          <w:rFonts w:eastAsia="Helvetica" w:cs="Times New Roman"/>
          <w:sz w:val="20"/>
          <w:szCs w:val="20"/>
        </w:rPr>
        <w:t>uporz</w:t>
      </w:r>
      <w:r w:rsidRPr="003D26FA">
        <w:rPr>
          <w:rFonts w:eastAsia="Arial" w:cs="Times New Roman"/>
          <w:sz w:val="20"/>
          <w:szCs w:val="20"/>
        </w:rPr>
        <w:t>ą</w:t>
      </w:r>
      <w:r w:rsidRPr="003D26FA">
        <w:rPr>
          <w:rFonts w:eastAsia="Helvetica" w:cs="Times New Roman"/>
          <w:sz w:val="20"/>
          <w:szCs w:val="20"/>
        </w:rPr>
        <w:t>dkowania terenu wzdłu</w:t>
      </w:r>
      <w:r w:rsidRPr="003D26FA">
        <w:rPr>
          <w:rFonts w:eastAsia="Arial" w:cs="Times New Roman"/>
          <w:sz w:val="20"/>
          <w:szCs w:val="20"/>
        </w:rPr>
        <w:t xml:space="preserve">ż </w:t>
      </w:r>
      <w:r w:rsidRPr="003D26FA">
        <w:rPr>
          <w:rFonts w:eastAsia="Helvetica" w:cs="Times New Roman"/>
          <w:sz w:val="20"/>
          <w:szCs w:val="20"/>
        </w:rPr>
        <w:t>ci</w:t>
      </w:r>
      <w:r w:rsidRPr="003D26FA">
        <w:rPr>
          <w:rFonts w:eastAsia="Arial" w:cs="Times New Roman"/>
          <w:sz w:val="20"/>
          <w:szCs w:val="20"/>
        </w:rPr>
        <w:t>ą</w:t>
      </w:r>
      <w:r w:rsidRPr="003D26FA">
        <w:rPr>
          <w:rFonts w:eastAsia="Helvetica" w:cs="Times New Roman"/>
          <w:sz w:val="20"/>
          <w:szCs w:val="20"/>
        </w:rPr>
        <w:t>gów kanalizacji</w:t>
      </w:r>
      <w:r w:rsidR="00333880" w:rsidRPr="003D26FA">
        <w:rPr>
          <w:rFonts w:eastAsia="Helvetica" w:cs="Times New Roman"/>
          <w:sz w:val="20"/>
          <w:szCs w:val="20"/>
        </w:rPr>
        <w:t xml:space="preserve"> i </w:t>
      </w:r>
      <w:r w:rsidRPr="003D26FA">
        <w:rPr>
          <w:rFonts w:eastAsia="Helvetica" w:cs="Times New Roman"/>
          <w:sz w:val="20"/>
          <w:szCs w:val="20"/>
        </w:rPr>
        <w:t xml:space="preserve">   w </w:t>
      </w:r>
      <w:r w:rsidR="00A16C9E" w:rsidRPr="003D26FA">
        <w:rPr>
          <w:rFonts w:eastAsia="Helvetica" w:cs="Times New Roman"/>
          <w:sz w:val="20"/>
          <w:szCs w:val="20"/>
        </w:rPr>
        <w:t>miejscach wybudowanych studzien,</w:t>
      </w:r>
    </w:p>
    <w:p w:rsidR="003D26FA" w:rsidRPr="003D26FA" w:rsidRDefault="003D26FA" w:rsidP="003D26FA">
      <w:pPr>
        <w:autoSpaceDE w:val="0"/>
        <w:rPr>
          <w:rFonts w:eastAsia="Helvetica" w:cs="Times New Roman"/>
          <w:sz w:val="20"/>
          <w:szCs w:val="20"/>
        </w:rPr>
      </w:pPr>
    </w:p>
    <w:p w:rsidR="00851211" w:rsidRPr="003D26FA" w:rsidRDefault="00851211" w:rsidP="003D26FA">
      <w:pPr>
        <w:pStyle w:val="Akapitzlist"/>
        <w:numPr>
          <w:ilvl w:val="0"/>
          <w:numId w:val="30"/>
        </w:numPr>
        <w:autoSpaceDE w:val="0"/>
        <w:ind w:left="0" w:firstLine="0"/>
        <w:rPr>
          <w:rFonts w:eastAsia="Helvetica" w:cs="Times New Roman"/>
          <w:sz w:val="20"/>
          <w:szCs w:val="20"/>
        </w:rPr>
      </w:pPr>
      <w:r w:rsidRPr="00A16C9E">
        <w:t>Sprawdzenie zgodno</w:t>
      </w:r>
      <w:r w:rsidRPr="003D26FA">
        <w:rPr>
          <w:rFonts w:eastAsia="Arial"/>
        </w:rPr>
        <w:t>ś</w:t>
      </w:r>
      <w:r w:rsidRPr="00A16C9E">
        <w:t>ci przebiegu kanalizacji z dokumentacją techniczną</w:t>
      </w:r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3D26FA" w:rsidRDefault="00851211" w:rsidP="003D26FA">
      <w:pPr>
        <w:autoSpaceDE w:val="0"/>
        <w:ind w:firstLine="284"/>
        <w:rPr>
          <w:rFonts w:eastAsia="Helvetica" w:cs="Times New Roman"/>
          <w:sz w:val="20"/>
          <w:szCs w:val="20"/>
        </w:rPr>
      </w:pPr>
      <w:r w:rsidRPr="003D26FA">
        <w:rPr>
          <w:rFonts w:eastAsia="Helvetica" w:cs="Times New Roman"/>
          <w:sz w:val="20"/>
          <w:szCs w:val="20"/>
        </w:rPr>
        <w:t>Sprawdzenie zgodno</w:t>
      </w:r>
      <w:r w:rsidRPr="003D26FA">
        <w:rPr>
          <w:rFonts w:eastAsia="Arial" w:cs="Times New Roman"/>
          <w:sz w:val="20"/>
          <w:szCs w:val="20"/>
        </w:rPr>
        <w:t>ś</w:t>
      </w:r>
      <w:r w:rsidRPr="003D26FA">
        <w:rPr>
          <w:rFonts w:eastAsia="Helvetica" w:cs="Times New Roman"/>
          <w:sz w:val="20"/>
          <w:szCs w:val="20"/>
        </w:rPr>
        <w:t>ci wykonania kanalizacji z dokumentacj</w:t>
      </w:r>
      <w:r w:rsidRPr="003D26FA">
        <w:rPr>
          <w:rFonts w:eastAsia="Arial" w:cs="Times New Roman"/>
          <w:sz w:val="20"/>
          <w:szCs w:val="20"/>
        </w:rPr>
        <w:t xml:space="preserve">ą </w:t>
      </w:r>
      <w:r w:rsidRPr="003D26FA">
        <w:rPr>
          <w:rFonts w:eastAsia="Helvetica" w:cs="Times New Roman"/>
          <w:sz w:val="20"/>
          <w:szCs w:val="20"/>
        </w:rPr>
        <w:t>techniczn</w:t>
      </w:r>
      <w:r w:rsidRPr="003D26FA">
        <w:rPr>
          <w:rFonts w:eastAsia="Arial" w:cs="Times New Roman"/>
          <w:sz w:val="20"/>
          <w:szCs w:val="20"/>
        </w:rPr>
        <w:t>ą</w:t>
      </w:r>
      <w:r w:rsidRPr="003D26FA">
        <w:rPr>
          <w:rFonts w:eastAsia="Helvetica" w:cs="Times New Roman"/>
          <w:sz w:val="20"/>
          <w:szCs w:val="20"/>
        </w:rPr>
        <w:t>, w szczególno</w:t>
      </w:r>
      <w:r w:rsidRPr="003D26FA">
        <w:rPr>
          <w:rFonts w:eastAsia="Arial" w:cs="Times New Roman"/>
          <w:sz w:val="20"/>
          <w:szCs w:val="20"/>
        </w:rPr>
        <w:t>ś</w:t>
      </w:r>
      <w:r w:rsidRPr="003D26FA">
        <w:rPr>
          <w:rFonts w:eastAsia="Helvetica" w:cs="Times New Roman"/>
          <w:sz w:val="20"/>
          <w:szCs w:val="20"/>
        </w:rPr>
        <w:t>ci zgodno</w:t>
      </w:r>
      <w:r w:rsidRPr="003D26FA">
        <w:rPr>
          <w:rFonts w:eastAsia="Arial" w:cs="Times New Roman"/>
          <w:sz w:val="20"/>
          <w:szCs w:val="20"/>
        </w:rPr>
        <w:t xml:space="preserve">ść </w:t>
      </w:r>
      <w:r w:rsidRPr="003D26FA">
        <w:rPr>
          <w:rFonts w:eastAsia="Helvetica" w:cs="Times New Roman"/>
          <w:sz w:val="20"/>
          <w:szCs w:val="20"/>
        </w:rPr>
        <w:t>przebiegu trasy</w:t>
      </w:r>
      <w:r w:rsidR="00333880" w:rsidRPr="003D26FA">
        <w:rPr>
          <w:rFonts w:eastAsia="Helvetica" w:cs="Times New Roman"/>
          <w:sz w:val="20"/>
          <w:szCs w:val="20"/>
        </w:rPr>
        <w:t xml:space="preserve"> i </w:t>
      </w:r>
      <w:r w:rsidRPr="003D26FA">
        <w:rPr>
          <w:rFonts w:eastAsia="Helvetica" w:cs="Times New Roman"/>
          <w:sz w:val="20"/>
          <w:szCs w:val="20"/>
        </w:rPr>
        <w:t>rozmieszczenia studni, liczby rur na poszczególnych odcinkach mi</w:t>
      </w:r>
      <w:r w:rsidRPr="003D26FA">
        <w:rPr>
          <w:rFonts w:eastAsia="Arial" w:cs="Times New Roman"/>
          <w:sz w:val="20"/>
          <w:szCs w:val="20"/>
        </w:rPr>
        <w:t>ę</w:t>
      </w:r>
      <w:r w:rsidR="003D26FA">
        <w:rPr>
          <w:rFonts w:eastAsia="Helvetica" w:cs="Times New Roman"/>
          <w:sz w:val="20"/>
          <w:szCs w:val="20"/>
        </w:rPr>
        <w:t>dzy studniami.</w:t>
      </w:r>
    </w:p>
    <w:p w:rsidR="003D26FA" w:rsidRDefault="003D26FA" w:rsidP="003D26FA">
      <w:pPr>
        <w:autoSpaceDE w:val="0"/>
        <w:ind w:firstLine="284"/>
        <w:rPr>
          <w:rFonts w:eastAsia="Helvetica" w:cs="Times New Roman"/>
          <w:sz w:val="20"/>
          <w:szCs w:val="20"/>
        </w:rPr>
      </w:pPr>
    </w:p>
    <w:p w:rsidR="00851211" w:rsidRPr="003D26FA" w:rsidRDefault="00851211" w:rsidP="003D26FA">
      <w:pPr>
        <w:pStyle w:val="Akapitzlist"/>
        <w:numPr>
          <w:ilvl w:val="0"/>
          <w:numId w:val="30"/>
        </w:numPr>
        <w:autoSpaceDE w:val="0"/>
        <w:ind w:left="0" w:firstLine="0"/>
        <w:rPr>
          <w:rFonts w:eastAsia="Helvetica" w:cs="Times New Roman"/>
          <w:sz w:val="20"/>
          <w:szCs w:val="20"/>
        </w:rPr>
      </w:pPr>
      <w:r w:rsidRPr="003D26FA">
        <w:t>Sprawdzenie prawidłowo</w:t>
      </w:r>
      <w:r w:rsidRPr="003D26FA">
        <w:rPr>
          <w:rFonts w:eastAsia="Arial"/>
        </w:rPr>
        <w:t>ś</w:t>
      </w:r>
      <w:r w:rsidRPr="003D26FA">
        <w:t>ci wykonania ci</w:t>
      </w:r>
      <w:r w:rsidRPr="003D26FA">
        <w:rPr>
          <w:rFonts w:eastAsia="Arial"/>
        </w:rPr>
        <w:t>ą</w:t>
      </w:r>
      <w:r w:rsidRPr="003D26FA">
        <w:t>gów kanalizacji</w:t>
      </w:r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3D26FA" w:rsidRDefault="00851211" w:rsidP="003D26FA">
      <w:pPr>
        <w:pStyle w:val="Akapitzlist"/>
        <w:numPr>
          <w:ilvl w:val="0"/>
          <w:numId w:val="30"/>
        </w:numPr>
        <w:autoSpaceDE w:val="0"/>
        <w:ind w:left="0" w:firstLine="0"/>
        <w:rPr>
          <w:rFonts w:eastAsia="Helvetica" w:cs="Times New Roman"/>
          <w:sz w:val="20"/>
          <w:szCs w:val="20"/>
        </w:rPr>
      </w:pPr>
      <w:r w:rsidRPr="003D26FA">
        <w:rPr>
          <w:rFonts w:eastAsia="Helvetica" w:cs="Times New Roman"/>
          <w:sz w:val="20"/>
          <w:szCs w:val="20"/>
        </w:rPr>
        <w:t>Sprawdzenie prawidłowo</w:t>
      </w:r>
      <w:r w:rsidRPr="003D26FA">
        <w:rPr>
          <w:rFonts w:eastAsia="Arial" w:cs="Times New Roman"/>
          <w:sz w:val="20"/>
          <w:szCs w:val="20"/>
        </w:rPr>
        <w:t>ś</w:t>
      </w:r>
      <w:r w:rsidRPr="003D26FA">
        <w:rPr>
          <w:rFonts w:eastAsia="Helvetica" w:cs="Times New Roman"/>
          <w:sz w:val="20"/>
          <w:szCs w:val="20"/>
        </w:rPr>
        <w:t>ci wykonania ci</w:t>
      </w:r>
      <w:r w:rsidRPr="003D26FA">
        <w:rPr>
          <w:rFonts w:eastAsia="Arial" w:cs="Times New Roman"/>
          <w:sz w:val="20"/>
          <w:szCs w:val="20"/>
        </w:rPr>
        <w:t>ą</w:t>
      </w:r>
      <w:r w:rsidRPr="003D26FA">
        <w:rPr>
          <w:rFonts w:eastAsia="Helvetica" w:cs="Times New Roman"/>
          <w:sz w:val="20"/>
          <w:szCs w:val="20"/>
        </w:rPr>
        <w:t>gów kanalizacji polegaj</w:t>
      </w:r>
      <w:r w:rsidRPr="003D26FA">
        <w:rPr>
          <w:rFonts w:eastAsia="Arial" w:cs="Times New Roman"/>
          <w:sz w:val="20"/>
          <w:szCs w:val="20"/>
        </w:rPr>
        <w:t>ą</w:t>
      </w:r>
      <w:r w:rsidRPr="003D26FA">
        <w:rPr>
          <w:rFonts w:eastAsia="Helvetica" w:cs="Times New Roman"/>
          <w:sz w:val="20"/>
          <w:szCs w:val="20"/>
        </w:rPr>
        <w:t>cej na sprawdzeniu: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sprawdzenie usytuowania linii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dro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kanalizacji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gł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boko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uło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enia rur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wzmocnienia dna wykopu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prostoliniowo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przebiegu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sposobu zestawienia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ł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czenia rur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sprawdzenie materiałów do budowy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wykonania skrzy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owa</w:t>
      </w:r>
      <w:r w:rsidRPr="00022A82">
        <w:rPr>
          <w:rFonts w:eastAsia="Arial" w:cs="Times New Roman"/>
          <w:sz w:val="20"/>
          <w:szCs w:val="20"/>
        </w:rPr>
        <w:t>ń z </w:t>
      </w:r>
      <w:r w:rsidRPr="00022A82">
        <w:rPr>
          <w:rFonts w:eastAsia="Helvetica" w:cs="Times New Roman"/>
          <w:sz w:val="20"/>
          <w:szCs w:val="20"/>
        </w:rPr>
        <w:t>drogami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wykonania skrzy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owa</w:t>
      </w:r>
      <w:r w:rsidRPr="00022A82">
        <w:rPr>
          <w:rFonts w:eastAsia="Arial" w:cs="Times New Roman"/>
          <w:sz w:val="20"/>
          <w:szCs w:val="20"/>
        </w:rPr>
        <w:t>ń</w:t>
      </w:r>
      <w:r w:rsidR="00333880" w:rsidRPr="00022A82">
        <w:rPr>
          <w:rFonts w:eastAsia="Arial" w:cs="Times New Roman"/>
          <w:sz w:val="20"/>
          <w:szCs w:val="20"/>
        </w:rPr>
        <w:t xml:space="preserve"> i </w:t>
      </w:r>
      <w:r w:rsidRPr="00022A82">
        <w:rPr>
          <w:rFonts w:eastAsia="Arial" w:cs="Times New Roman"/>
          <w:sz w:val="20"/>
          <w:szCs w:val="20"/>
        </w:rPr>
        <w:t xml:space="preserve">   </w:t>
      </w:r>
      <w:r w:rsidRPr="00022A82">
        <w:rPr>
          <w:rFonts w:eastAsia="Helvetica" w:cs="Times New Roman"/>
          <w:sz w:val="20"/>
          <w:szCs w:val="20"/>
        </w:rPr>
        <w:t>zbli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</w:t>
      </w:r>
      <w:r w:rsidRPr="00022A82">
        <w:rPr>
          <w:rFonts w:eastAsia="Arial" w:cs="Times New Roman"/>
          <w:sz w:val="20"/>
          <w:szCs w:val="20"/>
        </w:rPr>
        <w:t>ń z </w:t>
      </w:r>
      <w:r w:rsidRPr="00022A82">
        <w:rPr>
          <w:rFonts w:eastAsia="Helvetica" w:cs="Times New Roman"/>
          <w:sz w:val="20"/>
          <w:szCs w:val="20"/>
        </w:rPr>
        <w:t>innymi 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dzeniami podziemnymi.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Powy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sze badania powinny by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wykonane przed zasypaniem wykopów.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Badanie nale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 wykona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za pomoc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ta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my mierniczej, oraz przez ogl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dziny.</w:t>
      </w:r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 szczególnych przypadkach sprawdzenie mo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 by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dokonane w czasie odbioru po wykonaniu próbnych wykopów na trasie.</w:t>
      </w:r>
    </w:p>
    <w:p w:rsidR="000C4531" w:rsidRDefault="000C4531" w:rsidP="000C4531">
      <w:pPr>
        <w:pStyle w:val="Akapitzlist"/>
        <w:ind w:left="0"/>
      </w:pPr>
    </w:p>
    <w:p w:rsidR="00851211" w:rsidRPr="00022A82" w:rsidRDefault="00851211" w:rsidP="003D26FA">
      <w:pPr>
        <w:pStyle w:val="Akapitzlist"/>
        <w:numPr>
          <w:ilvl w:val="0"/>
          <w:numId w:val="30"/>
        </w:numPr>
        <w:ind w:left="0" w:firstLine="0"/>
      </w:pPr>
      <w:r w:rsidRPr="00022A82">
        <w:t>Sprawdzenie prawidłowo</w:t>
      </w:r>
      <w:r w:rsidRPr="003D26FA">
        <w:rPr>
          <w:rFonts w:eastAsia="Arial"/>
        </w:rPr>
        <w:t>ś</w:t>
      </w:r>
      <w:r w:rsidRPr="00022A82">
        <w:t>ci budowy studzien kablowych</w:t>
      </w:r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Sprawdzenie prawidłowo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budowy studzien kablowych polega na sprawdzeniu: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wypełnienia opraw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osadzenia wietrzników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kształtu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wymiarów wewn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trznych studzien na zgodno</w:t>
      </w:r>
      <w:r w:rsidRPr="00022A82">
        <w:rPr>
          <w:rFonts w:eastAsia="Arial" w:cs="Times New Roman"/>
          <w:sz w:val="20"/>
          <w:szCs w:val="20"/>
        </w:rPr>
        <w:t>ść z </w:t>
      </w:r>
      <w:r w:rsidRPr="00022A82">
        <w:rPr>
          <w:rFonts w:eastAsia="Helvetica" w:cs="Times New Roman"/>
          <w:sz w:val="20"/>
          <w:szCs w:val="20"/>
        </w:rPr>
        <w:t>dokumentacją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osadzenia ram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osadzenia rur wspornikowych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- wprowadzenia rur do studni.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Sprawdzenie powinno by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wykonane przez ogl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dziny nieuzbrojonym okiem oraz za pomoc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przymiaru liniowego. Wymiary studni powinny zosta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podane z dokładno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do 1  cm.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Ewentualne ró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nice wymiarów powinny si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mie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</w:t>
      </w:r>
      <w:r w:rsidRPr="00022A82">
        <w:rPr>
          <w:rFonts w:eastAsia="Arial" w:cs="Times New Roman"/>
          <w:sz w:val="20"/>
          <w:szCs w:val="20"/>
        </w:rPr>
        <w:t>ć w </w:t>
      </w:r>
      <w:r w:rsidRPr="00022A82">
        <w:rPr>
          <w:rFonts w:eastAsia="Helvetica" w:cs="Times New Roman"/>
          <w:sz w:val="20"/>
          <w:szCs w:val="20"/>
        </w:rPr>
        <w:t>zakresie tolerancji podanej w dokumentacji konstrukcyjno-wykonawczej producenta studni.</w:t>
      </w:r>
    </w:p>
    <w:p w:rsidR="00591534" w:rsidRDefault="00591534" w:rsidP="00591534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B65432" w:rsidRDefault="00B65432" w:rsidP="00591534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B65432" w:rsidRDefault="00B65432" w:rsidP="00591534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B65432" w:rsidRDefault="00B65432" w:rsidP="00591534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022A82" w:rsidRDefault="00851211" w:rsidP="00F76795">
      <w:pPr>
        <w:rPr>
          <w:rFonts w:eastAsia="Arial"/>
        </w:rPr>
      </w:pPr>
      <w:r w:rsidRPr="00022A82">
        <w:lastRenderedPageBreak/>
        <w:t>4. Ocena wyników bada</w:t>
      </w:r>
      <w:r w:rsidRPr="00022A82">
        <w:rPr>
          <w:rFonts w:eastAsia="Arial"/>
        </w:rPr>
        <w:t>ń</w:t>
      </w:r>
    </w:p>
    <w:p w:rsidR="00851211" w:rsidRPr="00022A82" w:rsidRDefault="00851211">
      <w:pPr>
        <w:autoSpaceDE w:val="0"/>
        <w:rPr>
          <w:rFonts w:eastAsia="Arial" w:cs="Times New Roman"/>
          <w:b/>
          <w:bCs/>
          <w:sz w:val="20"/>
          <w:szCs w:val="20"/>
        </w:rPr>
      </w:pP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Odchy</w:t>
      </w:r>
      <w:r w:rsidR="007A1B36" w:rsidRPr="00022A82">
        <w:rPr>
          <w:rFonts w:eastAsia="Helvetica" w:cs="Times New Roman"/>
          <w:sz w:val="20"/>
          <w:szCs w:val="20"/>
        </w:rPr>
        <w:t>łki wymiarów studzien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="007A1B36" w:rsidRPr="00022A82">
        <w:rPr>
          <w:rFonts w:eastAsia="Helvetica" w:cs="Times New Roman"/>
          <w:sz w:val="20"/>
          <w:szCs w:val="20"/>
        </w:rPr>
        <w:t xml:space="preserve"> </w:t>
      </w:r>
      <w:r w:rsidRPr="00022A82">
        <w:rPr>
          <w:rFonts w:eastAsia="Helvetica" w:cs="Times New Roman"/>
          <w:sz w:val="20"/>
          <w:szCs w:val="20"/>
        </w:rPr>
        <w:t>odległo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mi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dzy studniami mo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na uzna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za dopuszczalne, je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eli nie b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miały wpływu na prawidłow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eksploatacj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kanalizacji kablowej.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Przedstawion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do odbioru kanalizacj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kablow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nale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 uzna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za wykonan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zgodnie z wymaganiami normy, je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eli badania podane wy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ej wypadły pozytywnie.</w:t>
      </w:r>
    </w:p>
    <w:p w:rsidR="007A1B36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Elementy kanalizacji, które w wyniku przeprowadzonych 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otrzymały ocen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ujemną powinny by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="007A1B36" w:rsidRPr="00022A82">
        <w:rPr>
          <w:rFonts w:eastAsia="Helvetica" w:cs="Times New Roman"/>
          <w:sz w:val="20"/>
          <w:szCs w:val="20"/>
        </w:rPr>
        <w:t>wymienione lub poprawione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ponownie zgłoszone do odbioru.</w:t>
      </w:r>
    </w:p>
    <w:p w:rsidR="00591534" w:rsidRDefault="00591534">
      <w:pPr>
        <w:autoSpaceDE w:val="0"/>
        <w:rPr>
          <w:rFonts w:eastAsia="Helvetica" w:cs="Times New Roman"/>
          <w:sz w:val="20"/>
          <w:szCs w:val="20"/>
        </w:rPr>
      </w:pPr>
    </w:p>
    <w:p w:rsidR="00851211" w:rsidRDefault="0023073D" w:rsidP="00B65432">
      <w:pPr>
        <w:pStyle w:val="Nagwek1"/>
        <w:numPr>
          <w:ilvl w:val="0"/>
          <w:numId w:val="0"/>
        </w:numPr>
      </w:pPr>
      <w:bookmarkStart w:id="28" w:name="_Toc523151291"/>
      <w:r>
        <w:t>7</w:t>
      </w:r>
      <w:r w:rsidR="000C4531">
        <w:t xml:space="preserve">. </w:t>
      </w:r>
      <w:r w:rsidR="00851211" w:rsidRPr="000C4531">
        <w:t>Obmiar</w:t>
      </w:r>
      <w:r w:rsidR="00851211" w:rsidRPr="00022A82">
        <w:t xml:space="preserve"> robót</w:t>
      </w:r>
      <w:bookmarkEnd w:id="28"/>
    </w:p>
    <w:p w:rsidR="00F76795" w:rsidRPr="00F76795" w:rsidRDefault="00F76795" w:rsidP="000C4531">
      <w:pPr>
        <w:pStyle w:val="Tekstpodstawowy"/>
      </w:pPr>
    </w:p>
    <w:p w:rsidR="00851211" w:rsidRPr="00022A82" w:rsidRDefault="0023073D" w:rsidP="005305E4">
      <w:pPr>
        <w:pStyle w:val="Nagwek2"/>
        <w:numPr>
          <w:ilvl w:val="0"/>
          <w:numId w:val="0"/>
        </w:numPr>
      </w:pPr>
      <w:bookmarkStart w:id="29" w:name="_Toc523151292"/>
      <w:r>
        <w:t>7</w:t>
      </w:r>
      <w:r w:rsidR="00851211" w:rsidRPr="00022A82">
        <w:t>.1.</w:t>
      </w:r>
      <w:r w:rsidR="00851211" w:rsidRPr="00022A82">
        <w:tab/>
        <w:t>Ogólne zasady obmiaru robót</w:t>
      </w:r>
      <w:bookmarkEnd w:id="29"/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980E20" w:rsidRPr="00980E20" w:rsidRDefault="00807BD3" w:rsidP="00980E20">
      <w:pPr>
        <w:tabs>
          <w:tab w:val="left" w:pos="435"/>
        </w:tabs>
        <w:autoSpaceDE w:val="0"/>
        <w:rPr>
          <w:rFonts w:eastAsia="Helvetica" w:cs="Times New Roman"/>
          <w:sz w:val="20"/>
          <w:szCs w:val="20"/>
        </w:rPr>
      </w:pPr>
      <w:r>
        <w:rPr>
          <w:rFonts w:eastAsia="Helvetica" w:cs="Times New Roman"/>
          <w:sz w:val="20"/>
          <w:szCs w:val="20"/>
        </w:rPr>
        <w:t>Ogólne wymagania dotyczą</w:t>
      </w:r>
      <w:r w:rsidR="00980E20" w:rsidRPr="00980E20">
        <w:rPr>
          <w:rFonts w:eastAsia="Helvetica" w:cs="Times New Roman"/>
          <w:sz w:val="20"/>
          <w:szCs w:val="20"/>
        </w:rPr>
        <w:t xml:space="preserve">ce obmiaru robót podano w </w:t>
      </w:r>
      <w:r>
        <w:rPr>
          <w:rFonts w:eastAsia="Helvetica" w:cs="Times New Roman"/>
          <w:sz w:val="20"/>
          <w:szCs w:val="20"/>
        </w:rPr>
        <w:t>specyfikacji technicznej branży drogowej „Wymagania ogólne”</w:t>
      </w:r>
    </w:p>
    <w:p w:rsidR="00980E20" w:rsidRPr="00980E20" w:rsidRDefault="00807BD3" w:rsidP="00980E20">
      <w:pPr>
        <w:tabs>
          <w:tab w:val="left" w:pos="435"/>
        </w:tabs>
        <w:autoSpaceDE w:val="0"/>
        <w:rPr>
          <w:rFonts w:eastAsia="Helvetica" w:cs="Times New Roman"/>
          <w:sz w:val="20"/>
          <w:szCs w:val="20"/>
        </w:rPr>
      </w:pPr>
      <w:r>
        <w:rPr>
          <w:rFonts w:eastAsia="Helvetica" w:cs="Times New Roman"/>
          <w:sz w:val="20"/>
          <w:szCs w:val="20"/>
        </w:rPr>
        <w:t>Obmiaru robót dokonać należy w oparciu o dokumentację projektową</w:t>
      </w:r>
      <w:r w:rsidR="00980E20" w:rsidRPr="00980E20">
        <w:rPr>
          <w:rFonts w:eastAsia="Helvetica" w:cs="Times New Roman"/>
          <w:sz w:val="20"/>
          <w:szCs w:val="20"/>
        </w:rPr>
        <w:t xml:space="preserve"> i ewentualnie</w:t>
      </w:r>
      <w:r>
        <w:rPr>
          <w:rFonts w:eastAsia="Helvetica" w:cs="Times New Roman"/>
          <w:sz w:val="20"/>
          <w:szCs w:val="20"/>
        </w:rPr>
        <w:t xml:space="preserve"> dodatkowe ustalenia, wynikłe w czasie budowy, akceptowane przez Inż</w:t>
      </w:r>
      <w:r w:rsidR="00980E20" w:rsidRPr="00980E20">
        <w:rPr>
          <w:rFonts w:eastAsia="Helvetica" w:cs="Times New Roman"/>
          <w:sz w:val="20"/>
          <w:szCs w:val="20"/>
        </w:rPr>
        <w:t>yniera.</w:t>
      </w:r>
    </w:p>
    <w:p w:rsidR="00807BD3" w:rsidRDefault="00807BD3" w:rsidP="00980E20">
      <w:pPr>
        <w:tabs>
          <w:tab w:val="left" w:pos="435"/>
        </w:tabs>
        <w:autoSpaceDE w:val="0"/>
        <w:rPr>
          <w:rFonts w:eastAsia="Helvetica" w:cs="Times New Roman"/>
          <w:sz w:val="20"/>
          <w:szCs w:val="20"/>
        </w:rPr>
      </w:pPr>
    </w:p>
    <w:p w:rsidR="00851211" w:rsidRDefault="0023073D" w:rsidP="005305E4">
      <w:pPr>
        <w:pStyle w:val="Nagwek2"/>
        <w:numPr>
          <w:ilvl w:val="0"/>
          <w:numId w:val="0"/>
        </w:numPr>
      </w:pPr>
      <w:bookmarkStart w:id="30" w:name="_Toc523151293"/>
      <w:r>
        <w:t>7</w:t>
      </w:r>
      <w:r w:rsidR="00851211" w:rsidRPr="009C10A7">
        <w:t>.2.</w:t>
      </w:r>
      <w:r w:rsidR="00851211" w:rsidRPr="009C10A7">
        <w:tab/>
      </w:r>
      <w:r w:rsidR="00851211" w:rsidRPr="000C4531">
        <w:t>Jednostka</w:t>
      </w:r>
      <w:r w:rsidR="00851211" w:rsidRPr="009C10A7">
        <w:t xml:space="preserve"> obmiarowa</w:t>
      </w:r>
      <w:bookmarkEnd w:id="30"/>
    </w:p>
    <w:p w:rsidR="000C4531" w:rsidRPr="000C4531" w:rsidRDefault="000C4531" w:rsidP="000C4531">
      <w:pPr>
        <w:pStyle w:val="Tekstpodstawowy"/>
      </w:pPr>
    </w:p>
    <w:p w:rsidR="00A547A5" w:rsidRPr="009C10A7" w:rsidRDefault="00A547A5" w:rsidP="00A547A5">
      <w:pPr>
        <w:pStyle w:val="Tekstpodstawowy"/>
        <w:rPr>
          <w:rFonts w:cs="Times New Roman"/>
          <w:sz w:val="20"/>
          <w:szCs w:val="20"/>
          <w:u w:val="single"/>
        </w:rPr>
      </w:pPr>
      <w:r w:rsidRPr="009C10A7">
        <w:rPr>
          <w:rFonts w:eastAsia="Helvetica" w:cs="Times New Roman"/>
          <w:bCs/>
          <w:sz w:val="20"/>
          <w:szCs w:val="20"/>
          <w:u w:val="single"/>
        </w:rPr>
        <w:t>Budowa kanalizacji kablowej(kanału technologicznego)</w:t>
      </w:r>
    </w:p>
    <w:p w:rsidR="00A547A5" w:rsidRPr="009C10A7" w:rsidRDefault="00A547A5" w:rsidP="00A547A5">
      <w:pPr>
        <w:pStyle w:val="Tekstpodstawowy"/>
        <w:rPr>
          <w:rFonts w:cs="Times New Roman"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62"/>
        <w:gridCol w:w="7797"/>
        <w:gridCol w:w="1268"/>
      </w:tblGrid>
      <w:tr w:rsidR="00A547A5" w:rsidRPr="009C10A7" w:rsidTr="00FE5619">
        <w:tc>
          <w:tcPr>
            <w:tcW w:w="562" w:type="dxa"/>
          </w:tcPr>
          <w:p w:rsidR="005A2B60" w:rsidRPr="009C10A7" w:rsidRDefault="00A547A5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L.p.</w:t>
            </w:r>
          </w:p>
        </w:tc>
        <w:tc>
          <w:tcPr>
            <w:tcW w:w="7797" w:type="dxa"/>
          </w:tcPr>
          <w:p w:rsidR="005A2B60" w:rsidRPr="009C10A7" w:rsidRDefault="00A547A5" w:rsidP="00A547A5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Nazwa elementu robót</w:t>
            </w:r>
          </w:p>
        </w:tc>
        <w:tc>
          <w:tcPr>
            <w:tcW w:w="1268" w:type="dxa"/>
          </w:tcPr>
          <w:p w:rsidR="005A2B60" w:rsidRPr="009C10A7" w:rsidRDefault="00A547A5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 xml:space="preserve">Jednostka obmiarowa </w:t>
            </w:r>
          </w:p>
        </w:tc>
      </w:tr>
      <w:tr w:rsidR="00A547A5" w:rsidRPr="009C10A7" w:rsidTr="00FE5619">
        <w:tc>
          <w:tcPr>
            <w:tcW w:w="562" w:type="dxa"/>
          </w:tcPr>
          <w:p w:rsidR="005A2B60" w:rsidRPr="009C10A7" w:rsidRDefault="005A2B60" w:rsidP="00A547A5">
            <w:pPr>
              <w:pStyle w:val="Akapitzlist"/>
              <w:numPr>
                <w:ilvl w:val="0"/>
                <w:numId w:val="42"/>
              </w:numPr>
              <w:tabs>
                <w:tab w:val="left" w:pos="346"/>
              </w:tabs>
              <w:autoSpaceDE w:val="0"/>
              <w:ind w:left="0" w:firstLine="0"/>
              <w:jc w:val="left"/>
              <w:rPr>
                <w:rFonts w:eastAsia="Helvetica" w:cs="Times New Roman"/>
                <w:bCs/>
                <w:sz w:val="20"/>
                <w:szCs w:val="20"/>
              </w:rPr>
            </w:pPr>
          </w:p>
        </w:tc>
        <w:tc>
          <w:tcPr>
            <w:tcW w:w="7797" w:type="dxa"/>
          </w:tcPr>
          <w:p w:rsidR="005A2B60" w:rsidRPr="009C10A7" w:rsidRDefault="00FE5619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Montaż studni kablowej z wszystkimi robotami towarzyszącymi</w:t>
            </w:r>
            <w:r w:rsidRPr="009C10A7">
              <w:rPr>
                <w:rFonts w:eastAsia="Helvetica" w:cs="Times New Roman"/>
                <w:bCs/>
                <w:sz w:val="20"/>
                <w:szCs w:val="20"/>
              </w:rPr>
              <w:t xml:space="preserve"> (</w:t>
            </w: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montaż korpusu studni,. Montaż ramy, montaż pokrywy, montaż kolumny wspornikowej, wspornika dwukablowego)</w:t>
            </w:r>
          </w:p>
        </w:tc>
        <w:tc>
          <w:tcPr>
            <w:tcW w:w="1268" w:type="dxa"/>
          </w:tcPr>
          <w:p w:rsidR="005A2B60" w:rsidRPr="009C10A7" w:rsidRDefault="00A547A5" w:rsidP="00A547A5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proofErr w:type="spellStart"/>
            <w:r w:rsidRPr="009C10A7">
              <w:rPr>
                <w:rFonts w:eastAsia="Helvetica" w:cs="Times New Roman"/>
                <w:bCs/>
                <w:sz w:val="20"/>
                <w:szCs w:val="20"/>
              </w:rPr>
              <w:t>szt</w:t>
            </w:r>
            <w:proofErr w:type="spellEnd"/>
          </w:p>
        </w:tc>
      </w:tr>
      <w:tr w:rsidR="00A547A5" w:rsidRPr="009C10A7" w:rsidTr="00FE5619">
        <w:tc>
          <w:tcPr>
            <w:tcW w:w="562" w:type="dxa"/>
          </w:tcPr>
          <w:p w:rsidR="005A2B60" w:rsidRPr="009C10A7" w:rsidRDefault="00A547A5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7797" w:type="dxa"/>
          </w:tcPr>
          <w:p w:rsidR="005A2B60" w:rsidRPr="009C10A7" w:rsidRDefault="00FE5619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Budowa kanalizacji kablowej </w:t>
            </w:r>
            <w:r w:rsidR="00DE6134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(kanału technologicznego) </w:t>
            </w: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z wszystkimi robotami towarzyszącymi</w:t>
            </w:r>
          </w:p>
        </w:tc>
        <w:tc>
          <w:tcPr>
            <w:tcW w:w="1268" w:type="dxa"/>
          </w:tcPr>
          <w:p w:rsidR="005A2B60" w:rsidRPr="009C10A7" w:rsidRDefault="00A547A5" w:rsidP="00A547A5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proofErr w:type="spellStart"/>
            <w:r w:rsidRPr="009C10A7">
              <w:rPr>
                <w:rFonts w:eastAsia="Helvetica" w:cs="Times New Roman"/>
                <w:bCs/>
                <w:sz w:val="20"/>
                <w:szCs w:val="20"/>
              </w:rPr>
              <w:t>szt</w:t>
            </w:r>
            <w:proofErr w:type="spellEnd"/>
          </w:p>
        </w:tc>
      </w:tr>
      <w:tr w:rsidR="00A547A5" w:rsidRPr="009C10A7" w:rsidTr="00FE5619">
        <w:tc>
          <w:tcPr>
            <w:tcW w:w="562" w:type="dxa"/>
          </w:tcPr>
          <w:p w:rsidR="005A2B60" w:rsidRPr="009C10A7" w:rsidRDefault="00A547A5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7797" w:type="dxa"/>
          </w:tcPr>
          <w:p w:rsidR="005A2B60" w:rsidRPr="009C10A7" w:rsidRDefault="00A547A5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 xml:space="preserve">Zabezpieczenie studni przed ingerencją osób trzecich </w:t>
            </w:r>
          </w:p>
        </w:tc>
        <w:tc>
          <w:tcPr>
            <w:tcW w:w="1268" w:type="dxa"/>
          </w:tcPr>
          <w:p w:rsidR="005A2B60" w:rsidRPr="009C10A7" w:rsidRDefault="00A547A5" w:rsidP="00A547A5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proofErr w:type="spellStart"/>
            <w:r w:rsidRPr="009C10A7">
              <w:rPr>
                <w:rFonts w:eastAsia="Helvetica" w:cs="Times New Roman"/>
                <w:bCs/>
                <w:sz w:val="20"/>
                <w:szCs w:val="20"/>
              </w:rPr>
              <w:t>szt</w:t>
            </w:r>
            <w:proofErr w:type="spellEnd"/>
          </w:p>
        </w:tc>
      </w:tr>
      <w:tr w:rsidR="00A547A5" w:rsidRPr="009C10A7" w:rsidTr="00FE5619">
        <w:tc>
          <w:tcPr>
            <w:tcW w:w="562" w:type="dxa"/>
          </w:tcPr>
          <w:p w:rsidR="005A2B60" w:rsidRPr="009C10A7" w:rsidRDefault="00A547A5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7797" w:type="dxa"/>
          </w:tcPr>
          <w:p w:rsidR="005A2B60" w:rsidRPr="009C10A7" w:rsidRDefault="00A547A5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 xml:space="preserve">Demontaż studni kablowej </w:t>
            </w:r>
          </w:p>
        </w:tc>
        <w:tc>
          <w:tcPr>
            <w:tcW w:w="1268" w:type="dxa"/>
          </w:tcPr>
          <w:p w:rsidR="005A2B60" w:rsidRPr="009C10A7" w:rsidRDefault="00A547A5" w:rsidP="00A547A5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proofErr w:type="spellStart"/>
            <w:r w:rsidRPr="009C10A7">
              <w:rPr>
                <w:rFonts w:eastAsia="Helvetica" w:cs="Times New Roman"/>
                <w:bCs/>
                <w:sz w:val="20"/>
                <w:szCs w:val="20"/>
              </w:rPr>
              <w:t>szt</w:t>
            </w:r>
            <w:proofErr w:type="spellEnd"/>
          </w:p>
        </w:tc>
      </w:tr>
      <w:tr w:rsidR="00A547A5" w:rsidRPr="009C10A7" w:rsidTr="00FE5619">
        <w:tc>
          <w:tcPr>
            <w:tcW w:w="562" w:type="dxa"/>
          </w:tcPr>
          <w:p w:rsidR="005A2B60" w:rsidRPr="009C10A7" w:rsidRDefault="00FE5619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7797" w:type="dxa"/>
          </w:tcPr>
          <w:p w:rsidR="005A2B60" w:rsidRPr="009C10A7" w:rsidRDefault="00FE5619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 xml:space="preserve">Demontaż </w:t>
            </w: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kanalizacji kablowej z wszystkimi robotami towarzyszącymi)</w:t>
            </w:r>
          </w:p>
        </w:tc>
        <w:tc>
          <w:tcPr>
            <w:tcW w:w="1268" w:type="dxa"/>
          </w:tcPr>
          <w:p w:rsidR="005A2B60" w:rsidRPr="009C10A7" w:rsidRDefault="00FE5619" w:rsidP="00FE5619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m</w:t>
            </w:r>
          </w:p>
        </w:tc>
      </w:tr>
      <w:tr w:rsidR="00A547A5" w:rsidRPr="009C10A7" w:rsidTr="00FE5619">
        <w:tc>
          <w:tcPr>
            <w:tcW w:w="562" w:type="dxa"/>
          </w:tcPr>
          <w:p w:rsidR="005A2B60" w:rsidRPr="009C10A7" w:rsidRDefault="00F010ED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7797" w:type="dxa"/>
          </w:tcPr>
          <w:p w:rsidR="005A2B60" w:rsidRPr="009C10A7" w:rsidRDefault="00F010ED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Montaż rur ochronnych z wszystkimi robotami towarzyszącymi</w:t>
            </w:r>
          </w:p>
        </w:tc>
        <w:tc>
          <w:tcPr>
            <w:tcW w:w="1268" w:type="dxa"/>
          </w:tcPr>
          <w:p w:rsidR="005A2B60" w:rsidRPr="009C10A7" w:rsidRDefault="00F010ED" w:rsidP="00F010ED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m</w:t>
            </w:r>
          </w:p>
        </w:tc>
      </w:tr>
    </w:tbl>
    <w:p w:rsidR="00F010ED" w:rsidRPr="009C10A7" w:rsidRDefault="00F010ED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022A82" w:rsidRDefault="0023073D" w:rsidP="005305E4">
      <w:pPr>
        <w:pStyle w:val="Nagwek2"/>
        <w:numPr>
          <w:ilvl w:val="0"/>
          <w:numId w:val="0"/>
        </w:numPr>
      </w:pPr>
      <w:bookmarkStart w:id="31" w:name="_Toc523151294"/>
      <w:r>
        <w:t>7</w:t>
      </w:r>
      <w:r w:rsidR="00F76795">
        <w:t>.3</w:t>
      </w:r>
      <w:r w:rsidR="00851211" w:rsidRPr="00022A82">
        <w:t>.</w:t>
      </w:r>
      <w:r w:rsidR="00851211" w:rsidRPr="00022A82">
        <w:tab/>
        <w:t>Urz</w:t>
      </w:r>
      <w:r w:rsidR="00851211" w:rsidRPr="00022A82">
        <w:rPr>
          <w:rFonts w:eastAsia="Arial"/>
        </w:rPr>
        <w:t>ą</w:t>
      </w:r>
      <w:r w:rsidR="00926E4E" w:rsidRPr="00022A82">
        <w:t>dzenia</w:t>
      </w:r>
      <w:r w:rsidR="00333880" w:rsidRPr="00022A82">
        <w:t xml:space="preserve"> i </w:t>
      </w:r>
      <w:r w:rsidR="00851211" w:rsidRPr="00022A82">
        <w:t>sprz</w:t>
      </w:r>
      <w:r w:rsidR="00851211" w:rsidRPr="00022A82">
        <w:rPr>
          <w:rFonts w:eastAsia="Arial"/>
        </w:rPr>
        <w:t>ę</w:t>
      </w:r>
      <w:r w:rsidR="00851211" w:rsidRPr="00022A82">
        <w:t>t pomiarowy</w:t>
      </w:r>
      <w:bookmarkEnd w:id="31"/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Wszystkie 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sprz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 pomiarowy, stosowany w czasie obmiaru robót powinny być</w:t>
      </w:r>
      <w:r w:rsidRPr="00022A82">
        <w:rPr>
          <w:rFonts w:eastAsia="Arial" w:cs="Times New Roman"/>
          <w:sz w:val="20"/>
          <w:szCs w:val="20"/>
        </w:rPr>
        <w:t xml:space="preserve"> </w:t>
      </w:r>
      <w:r w:rsidRPr="00022A82">
        <w:rPr>
          <w:rFonts w:eastAsia="Helvetica" w:cs="Times New Roman"/>
          <w:sz w:val="20"/>
          <w:szCs w:val="20"/>
        </w:rPr>
        <w:t>zaakceptowane przez In</w:t>
      </w:r>
      <w:r w:rsidRPr="00022A82">
        <w:rPr>
          <w:rFonts w:eastAsia="Arial" w:cs="Times New Roman"/>
          <w:sz w:val="20"/>
          <w:szCs w:val="20"/>
        </w:rPr>
        <w:t>ż</w:t>
      </w:r>
      <w:r w:rsidR="00807BD3">
        <w:rPr>
          <w:rFonts w:eastAsia="Helvetica" w:cs="Times New Roman"/>
          <w:sz w:val="20"/>
          <w:szCs w:val="20"/>
        </w:rPr>
        <w:t xml:space="preserve">yniera. </w:t>
      </w:r>
      <w:r w:rsidRPr="00022A82">
        <w:rPr>
          <w:rFonts w:eastAsia="Helvetica" w:cs="Times New Roman"/>
          <w:sz w:val="20"/>
          <w:szCs w:val="20"/>
        </w:rPr>
        <w:t>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sprz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 pomiarowy zostan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dostarczone przez Wykonawc</w:t>
      </w:r>
      <w:r w:rsidRPr="00022A82">
        <w:rPr>
          <w:rFonts w:eastAsia="Arial" w:cs="Times New Roman"/>
          <w:sz w:val="20"/>
          <w:szCs w:val="20"/>
        </w:rPr>
        <w:t>ę</w:t>
      </w:r>
      <w:r w:rsidR="00807BD3">
        <w:rPr>
          <w:rFonts w:eastAsia="Helvetica" w:cs="Times New Roman"/>
          <w:sz w:val="20"/>
          <w:szCs w:val="20"/>
        </w:rPr>
        <w:t xml:space="preserve">. </w:t>
      </w:r>
      <w:r w:rsidRPr="00022A82">
        <w:rPr>
          <w:rFonts w:eastAsia="Helvetica" w:cs="Times New Roman"/>
          <w:sz w:val="20"/>
          <w:szCs w:val="20"/>
        </w:rPr>
        <w:t>Je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eli 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 te lub sprz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 wymagaj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atestuj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cych, to Wykonawca musi posiada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wa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 xml:space="preserve">ne 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wiadectwa legalizacji.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Wszystkie 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 pomiarowe b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przez Wykonawc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utrzymywane w dobrym stanie, w całym okresie trwania robót.</w:t>
      </w:r>
    </w:p>
    <w:p w:rsidR="000C4531" w:rsidRDefault="000C4531" w:rsidP="005305E4">
      <w:pPr>
        <w:pStyle w:val="Nagwek2"/>
        <w:numPr>
          <w:ilvl w:val="0"/>
          <w:numId w:val="0"/>
        </w:numPr>
      </w:pPr>
    </w:p>
    <w:p w:rsidR="00851211" w:rsidRPr="00022A82" w:rsidRDefault="0023073D" w:rsidP="005305E4">
      <w:pPr>
        <w:pStyle w:val="Nagwek2"/>
        <w:numPr>
          <w:ilvl w:val="0"/>
          <w:numId w:val="0"/>
        </w:numPr>
      </w:pPr>
      <w:bookmarkStart w:id="32" w:name="_Toc523151295"/>
      <w:r>
        <w:t>7</w:t>
      </w:r>
      <w:r w:rsidR="00D04622">
        <w:t>.</w:t>
      </w:r>
      <w:r w:rsidR="00F76795">
        <w:t>4</w:t>
      </w:r>
      <w:r w:rsidR="00851211" w:rsidRPr="00022A82">
        <w:t>.</w:t>
      </w:r>
      <w:r w:rsidR="00D04622">
        <w:t xml:space="preserve"> </w:t>
      </w:r>
      <w:r w:rsidR="00851211" w:rsidRPr="00022A82">
        <w:t>Czas przeprowadzenia obmiaru</w:t>
      </w:r>
      <w:bookmarkEnd w:id="32"/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Obmiary b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przeprowadzone przed cz</w:t>
      </w:r>
      <w:r w:rsidRPr="00022A82">
        <w:rPr>
          <w:rFonts w:eastAsia="Arial" w:cs="Times New Roman"/>
          <w:sz w:val="20"/>
          <w:szCs w:val="20"/>
        </w:rPr>
        <w:t>ęś</w:t>
      </w:r>
      <w:r w:rsidRPr="00022A82">
        <w:rPr>
          <w:rFonts w:eastAsia="Helvetica" w:cs="Times New Roman"/>
          <w:sz w:val="20"/>
          <w:szCs w:val="20"/>
        </w:rPr>
        <w:t>ciowym lub ko</w:t>
      </w:r>
      <w:r w:rsidRPr="00022A82">
        <w:rPr>
          <w:rFonts w:eastAsia="Arial" w:cs="Times New Roman"/>
          <w:sz w:val="20"/>
          <w:szCs w:val="20"/>
        </w:rPr>
        <w:t>ń</w:t>
      </w:r>
      <w:r w:rsidRPr="00022A82">
        <w:rPr>
          <w:rFonts w:eastAsia="Helvetica" w:cs="Times New Roman"/>
          <w:sz w:val="20"/>
          <w:szCs w:val="20"/>
        </w:rPr>
        <w:t>cowym odbiorem robót, a tak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 w przypadku wyst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powania dłu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szej przerwy w robotach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zmiany Wykonawcy robót.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Obmiar robót zanikaj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 przeprowadza si</w:t>
      </w:r>
      <w:r w:rsidRPr="00022A82">
        <w:rPr>
          <w:rFonts w:eastAsia="Arial" w:cs="Times New Roman"/>
          <w:sz w:val="20"/>
          <w:szCs w:val="20"/>
        </w:rPr>
        <w:t>ę w </w:t>
      </w:r>
      <w:r w:rsidRPr="00022A82">
        <w:rPr>
          <w:rFonts w:eastAsia="Helvetica" w:cs="Times New Roman"/>
          <w:sz w:val="20"/>
          <w:szCs w:val="20"/>
        </w:rPr>
        <w:t>czasie ich wykonywania.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Obmiar robót podlegaj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 zakryciu przeprowadza si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przed ich zakryciem.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Roboty pomiarowe do obmiaru oraz nieodzowne obliczenia b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wykonane w sposób zrozumiały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jednoznaczny.</w:t>
      </w:r>
    </w:p>
    <w:p w:rsidR="00CE4B86" w:rsidRPr="00CE4B86" w:rsidRDefault="00CE4B86" w:rsidP="00CE4B86">
      <w:pPr>
        <w:keepNext/>
        <w:spacing w:before="240" w:after="120"/>
        <w:jc w:val="left"/>
        <w:outlineLvl w:val="0"/>
        <w:rPr>
          <w:rFonts w:ascii="Arial" w:eastAsia="Microsoft YaHei" w:hAnsi="Arial"/>
          <w:b/>
          <w:bCs/>
          <w:szCs w:val="22"/>
        </w:rPr>
      </w:pPr>
      <w:bookmarkStart w:id="33" w:name="_Toc475611473"/>
      <w:r w:rsidRPr="00CE4B86">
        <w:rPr>
          <w:rFonts w:ascii="Arial" w:eastAsia="Microsoft YaHei" w:hAnsi="Arial"/>
          <w:b/>
          <w:bCs/>
          <w:szCs w:val="22"/>
        </w:rPr>
        <w:t>8. Odbiór robót</w:t>
      </w:r>
      <w:bookmarkEnd w:id="33"/>
    </w:p>
    <w:p w:rsidR="00CE4B86" w:rsidRPr="00CE4B86" w:rsidRDefault="00CE4B86" w:rsidP="00CE4B86">
      <w:pPr>
        <w:spacing w:after="120"/>
        <w:jc w:val="left"/>
        <w:rPr>
          <w:sz w:val="24"/>
        </w:rPr>
      </w:pP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eastAsia="pl-PL" w:bidi="ar-SA"/>
        </w:rPr>
      </w:pPr>
      <w:r w:rsidRPr="00CE4B86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eastAsia="pl-PL" w:bidi="ar-SA"/>
        </w:rPr>
        <w:t xml:space="preserve">8.1. Ogólne zasady odbioru robót </w:t>
      </w: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7B6E15" w:rsidRPr="00980E20" w:rsidRDefault="007B6E15" w:rsidP="007B6E15">
      <w:pPr>
        <w:tabs>
          <w:tab w:val="left" w:pos="435"/>
        </w:tabs>
        <w:autoSpaceDE w:val="0"/>
        <w:rPr>
          <w:rFonts w:eastAsia="Helvetica" w:cs="Times New Roman"/>
          <w:sz w:val="20"/>
          <w:szCs w:val="20"/>
        </w:rPr>
      </w:pPr>
      <w:r>
        <w:rPr>
          <w:rFonts w:eastAsia="Helvetica" w:cs="Times New Roman"/>
          <w:sz w:val="20"/>
          <w:szCs w:val="20"/>
        </w:rPr>
        <w:t>Ogólne wymagania dotyczą</w:t>
      </w:r>
      <w:r w:rsidRPr="00980E20">
        <w:rPr>
          <w:rFonts w:eastAsia="Helvetica" w:cs="Times New Roman"/>
          <w:sz w:val="20"/>
          <w:szCs w:val="20"/>
        </w:rPr>
        <w:t xml:space="preserve">ce </w:t>
      </w:r>
      <w:r>
        <w:rPr>
          <w:rFonts w:eastAsia="Helvetica" w:cs="Times New Roman"/>
          <w:sz w:val="20"/>
          <w:szCs w:val="20"/>
        </w:rPr>
        <w:t xml:space="preserve">odbioru </w:t>
      </w:r>
      <w:r w:rsidRPr="00980E20">
        <w:rPr>
          <w:rFonts w:eastAsia="Helvetica" w:cs="Times New Roman"/>
          <w:sz w:val="20"/>
          <w:szCs w:val="20"/>
        </w:rPr>
        <w:t xml:space="preserve">robót podano w </w:t>
      </w:r>
      <w:r>
        <w:rPr>
          <w:rFonts w:eastAsia="Helvetica" w:cs="Times New Roman"/>
          <w:sz w:val="20"/>
          <w:szCs w:val="20"/>
        </w:rPr>
        <w:t>specyfikacji technicznej branży drogowej „Wymagania ogólne”</w:t>
      </w:r>
    </w:p>
    <w:p w:rsidR="007B6E15" w:rsidRPr="00980E20" w:rsidRDefault="007B6E15" w:rsidP="007B6E15">
      <w:pPr>
        <w:tabs>
          <w:tab w:val="left" w:pos="435"/>
        </w:tabs>
        <w:autoSpaceDE w:val="0"/>
        <w:rPr>
          <w:rFonts w:eastAsia="Helvetica" w:cs="Times New Roman"/>
          <w:sz w:val="20"/>
          <w:szCs w:val="20"/>
        </w:rPr>
      </w:pPr>
      <w:r>
        <w:rPr>
          <w:rFonts w:eastAsia="Helvetica" w:cs="Times New Roman"/>
          <w:sz w:val="20"/>
          <w:szCs w:val="20"/>
        </w:rPr>
        <w:t>Obmiaru robót dokonać należy w oparciu o dokumentację projektową</w:t>
      </w:r>
      <w:r w:rsidRPr="00980E20">
        <w:rPr>
          <w:rFonts w:eastAsia="Helvetica" w:cs="Times New Roman"/>
          <w:sz w:val="20"/>
          <w:szCs w:val="20"/>
        </w:rPr>
        <w:t xml:space="preserve"> i ewentualnie</w:t>
      </w:r>
      <w:r>
        <w:rPr>
          <w:rFonts w:eastAsia="Helvetica" w:cs="Times New Roman"/>
          <w:sz w:val="20"/>
          <w:szCs w:val="20"/>
        </w:rPr>
        <w:t xml:space="preserve"> dodatkowe ustalenia, wynikłe w czasie budowy, akceptowane przez Inż</w:t>
      </w:r>
      <w:r w:rsidRPr="00980E20">
        <w:rPr>
          <w:rFonts w:eastAsia="Helvetica" w:cs="Times New Roman"/>
          <w:sz w:val="20"/>
          <w:szCs w:val="20"/>
        </w:rPr>
        <w:t>yniera.</w:t>
      </w:r>
    </w:p>
    <w:p w:rsid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23073D" w:rsidRDefault="0023073D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23073D" w:rsidRDefault="0023073D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B65432" w:rsidRDefault="00B65432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B65432" w:rsidRDefault="00B65432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B65432" w:rsidRPr="00CE4B86" w:rsidRDefault="00B65432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eastAsia="pl-PL" w:bidi="ar-SA"/>
        </w:rPr>
      </w:pPr>
      <w:r w:rsidRPr="00CE4B86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eastAsia="pl-PL" w:bidi="ar-SA"/>
        </w:rPr>
        <w:t xml:space="preserve">8.2. Sposób odbioru robót </w:t>
      </w: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CE4B86" w:rsidRPr="00B65432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</w:pPr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Roboty uznaje się za wykonane zgodnie z Dokumentacją Projektową, </w:t>
      </w:r>
      <w:proofErr w:type="spellStart"/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>STWiORB</w:t>
      </w:r>
      <w:proofErr w:type="spellEnd"/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 i wymaganiami Inżyniera, jeżeli wszystkie pomiary i badania, z zachowanymi tolerancjami wg pkt.6, dały wyniki pozytywne. Inżynier oceni wyniki badań i pomiarów przedłożone przez Wykonawcę zgodnie z niniejszą </w:t>
      </w:r>
      <w:proofErr w:type="spellStart"/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>STWiORB</w:t>
      </w:r>
      <w:proofErr w:type="spellEnd"/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. W przypadku stwierdzenia usterek, Inżynier ustali zakres robót poprawkowych, a Wykonawca wykona je na koszt własny w ustalonym terminie. </w:t>
      </w:r>
    </w:p>
    <w:p w:rsidR="00CE4B86" w:rsidRPr="00B65432" w:rsidRDefault="00CE4B86" w:rsidP="00CE4B86">
      <w:pPr>
        <w:spacing w:after="120"/>
        <w:jc w:val="left"/>
        <w:rPr>
          <w:rFonts w:cs="Times New Roman"/>
          <w:sz w:val="20"/>
          <w:szCs w:val="20"/>
        </w:rPr>
      </w:pPr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>W przypadku niezgodności, choć jednego elementu robót z wymaganiami, roboty uznaje się za niezgodne z Dokumentacją Projektową i Wykonawca zobowiązuje się do ich poprawy na własny koszt.</w:t>
      </w:r>
    </w:p>
    <w:p w:rsidR="00CE4B86" w:rsidRPr="00CE4B86" w:rsidRDefault="00CE4B86" w:rsidP="00CE4B86">
      <w:pPr>
        <w:keepNext/>
        <w:tabs>
          <w:tab w:val="num" w:pos="432"/>
        </w:tabs>
        <w:spacing w:before="100" w:beforeAutospacing="1" w:after="100" w:afterAutospacing="1"/>
        <w:ind w:left="432" w:hanging="432"/>
        <w:jc w:val="left"/>
        <w:outlineLvl w:val="0"/>
        <w:rPr>
          <w:rFonts w:eastAsia="Microsoft YaHei" w:cs="Times New Roman"/>
          <w:b/>
          <w:bCs/>
          <w:szCs w:val="22"/>
        </w:rPr>
      </w:pPr>
      <w:bookmarkStart w:id="34" w:name="_Toc475611479"/>
      <w:r w:rsidRPr="00CE4B86">
        <w:rPr>
          <w:rFonts w:eastAsia="Microsoft YaHei" w:cs="Times New Roman"/>
          <w:b/>
          <w:bCs/>
          <w:szCs w:val="22"/>
        </w:rPr>
        <w:t>9. PODSTAWA PŁATNOŚCI</w:t>
      </w:r>
    </w:p>
    <w:bookmarkEnd w:id="34"/>
    <w:p w:rsidR="007B6E15" w:rsidRPr="00CE4B86" w:rsidRDefault="007B6E15" w:rsidP="0023073D">
      <w:pPr>
        <w:keepNext/>
        <w:numPr>
          <w:ilvl w:val="1"/>
          <w:numId w:val="0"/>
        </w:numPr>
        <w:tabs>
          <w:tab w:val="num" w:pos="144"/>
        </w:tabs>
        <w:spacing w:before="100" w:beforeAutospacing="1" w:after="100" w:afterAutospacing="1"/>
        <w:ind w:left="142" w:hanging="142"/>
        <w:jc w:val="left"/>
        <w:outlineLvl w:val="1"/>
        <w:rPr>
          <w:rFonts w:eastAsia="Microsoft YaHei" w:cs="Times New Roman"/>
          <w:b/>
          <w:bCs/>
          <w:i/>
          <w:iCs/>
          <w:szCs w:val="22"/>
        </w:rPr>
      </w:pPr>
      <w:r w:rsidRPr="00CE4B86">
        <w:rPr>
          <w:rFonts w:eastAsia="Microsoft YaHei" w:cs="Times New Roman"/>
          <w:b/>
          <w:bCs/>
          <w:i/>
          <w:iCs/>
          <w:szCs w:val="22"/>
        </w:rPr>
        <w:t>9.1. Ogólne ustalenia dotyczące podstawy płatności</w:t>
      </w:r>
    </w:p>
    <w:p w:rsidR="007B6E15" w:rsidRPr="00B65432" w:rsidRDefault="007B6E15" w:rsidP="007B6E15">
      <w:pPr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</w:pPr>
      <w:r w:rsidRPr="00B65432">
        <w:rPr>
          <w:rFonts w:cs="Times New Roman"/>
          <w:sz w:val="20"/>
          <w:szCs w:val="20"/>
        </w:rPr>
        <w:t xml:space="preserve">Ogólne ustalenia dotyczące podstawy płatności podano w </w:t>
      </w:r>
      <w:proofErr w:type="spellStart"/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>w</w:t>
      </w:r>
      <w:proofErr w:type="spellEnd"/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 </w:t>
      </w:r>
      <w:proofErr w:type="spellStart"/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>STWiORB</w:t>
      </w:r>
      <w:proofErr w:type="spellEnd"/>
      <w:r w:rsidRPr="00B65432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 branży drogowej.</w:t>
      </w:r>
    </w:p>
    <w:p w:rsidR="007B6E15" w:rsidRPr="00B65432" w:rsidRDefault="007B6E15" w:rsidP="007B6E15">
      <w:pPr>
        <w:rPr>
          <w:rFonts w:cs="Times New Roman"/>
          <w:sz w:val="20"/>
          <w:szCs w:val="20"/>
        </w:rPr>
      </w:pPr>
      <w:r w:rsidRPr="00B65432">
        <w:rPr>
          <w:rFonts w:cs="Times New Roman"/>
          <w:sz w:val="20"/>
          <w:szCs w:val="20"/>
        </w:rPr>
        <w:t xml:space="preserve"> Płaci się za jednostkę obmiarową wykonania przebudowy sieci teletechnicznej po dokonaniu odbioru robót </w:t>
      </w:r>
    </w:p>
    <w:p w:rsidR="007B6E15" w:rsidRPr="00B65432" w:rsidRDefault="007B6E15" w:rsidP="007B6E15">
      <w:pPr>
        <w:rPr>
          <w:rFonts w:cs="Times New Roman"/>
          <w:sz w:val="20"/>
          <w:szCs w:val="20"/>
        </w:rPr>
      </w:pPr>
      <w:r w:rsidRPr="00B65432">
        <w:rPr>
          <w:rFonts w:cs="Times New Roman"/>
          <w:sz w:val="20"/>
          <w:szCs w:val="20"/>
        </w:rPr>
        <w:t>Cena jednostkowa jest ceną uśrednioną dla podanego sposobu wykonania i obejmuje:</w:t>
      </w:r>
    </w:p>
    <w:p w:rsidR="007B6E15" w:rsidRPr="00B65432" w:rsidRDefault="007B6E15" w:rsidP="007B6E15">
      <w:pPr>
        <w:rPr>
          <w:rFonts w:cs="Times New Roman"/>
          <w:sz w:val="20"/>
          <w:szCs w:val="20"/>
        </w:rPr>
      </w:pPr>
      <w:r w:rsidRPr="00B65432">
        <w:rPr>
          <w:rFonts w:cs="Times New Roman"/>
          <w:sz w:val="20"/>
          <w:szCs w:val="20"/>
        </w:rPr>
        <w:t>– opracowanie Projektu Technologii i Organizacji Robót oraz Programu Zapewnienia Jakości,</w:t>
      </w:r>
    </w:p>
    <w:p w:rsidR="007B6E15" w:rsidRPr="00B65432" w:rsidRDefault="007B6E15" w:rsidP="007B6E15">
      <w:pPr>
        <w:rPr>
          <w:rFonts w:cs="Times New Roman"/>
          <w:sz w:val="20"/>
          <w:szCs w:val="20"/>
        </w:rPr>
      </w:pPr>
      <w:r w:rsidRPr="00B65432">
        <w:rPr>
          <w:rFonts w:cs="Times New Roman"/>
          <w:sz w:val="20"/>
          <w:szCs w:val="20"/>
        </w:rPr>
        <w:t>– zapewnienie wszystkich niezbędnych czynników produkcji,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rFonts w:cs="Times New Roman"/>
          <w:sz w:val="20"/>
          <w:szCs w:val="20"/>
        </w:rPr>
        <w:t>– zakup i dostarczenie na plac budowy wszystkich niezbędnych materiałów</w:t>
      </w:r>
      <w:r w:rsidRPr="00B65432">
        <w:rPr>
          <w:sz w:val="20"/>
          <w:szCs w:val="20"/>
        </w:rPr>
        <w:t>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zastosowanie materiałów pomocniczych koniecznych do prawidłowego wykonania robót lub wynikających z przyjętej technologii robót,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prace pomiarowe,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roboty przygotowawcze,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oznakowanie robót,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roboty ziemne,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opłaty za składowanie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koszt nadzoru branży,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koszt nadzoru użytkownika,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rozbiórka i odtworzenie nawierzchni związanych z przebudową, a nie ujętych w innych branżach,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wykonanie robót odtworzeniowych związanych z przebudową, a nie ujętych w innych branżach,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oznakowanie trasy sieci teletechnicznej,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uporządkowanie terenu robót,</w:t>
      </w:r>
    </w:p>
    <w:p w:rsidR="007B6E15" w:rsidRPr="00B65432" w:rsidRDefault="007B6E15" w:rsidP="007B6E15">
      <w:pPr>
        <w:rPr>
          <w:sz w:val="20"/>
          <w:szCs w:val="20"/>
        </w:rPr>
      </w:pPr>
      <w:r w:rsidRPr="00B65432">
        <w:rPr>
          <w:sz w:val="20"/>
          <w:szCs w:val="20"/>
        </w:rPr>
        <w:t>– wykonanie powykonawczej inwentaryzacji.</w:t>
      </w:r>
    </w:p>
    <w:p w:rsidR="007B6E15" w:rsidRDefault="007B6E15" w:rsidP="007B6E15"/>
    <w:p w:rsidR="00D90E3D" w:rsidRDefault="00B65432" w:rsidP="00B65432">
      <w:pPr>
        <w:pStyle w:val="Nagwek1"/>
        <w:numPr>
          <w:ilvl w:val="0"/>
          <w:numId w:val="0"/>
        </w:numPr>
      </w:pPr>
      <w:bookmarkStart w:id="35" w:name="_Toc523151296"/>
      <w:r>
        <w:t>8</w:t>
      </w:r>
      <w:r w:rsidR="00D90E3D">
        <w:t xml:space="preserve">. </w:t>
      </w:r>
      <w:r w:rsidR="00D90E3D" w:rsidRPr="00BC1E15">
        <w:t>Dokumenty</w:t>
      </w:r>
      <w:r w:rsidR="00D90E3D">
        <w:t xml:space="preserve"> odniesienia</w:t>
      </w:r>
      <w:bookmarkEnd w:id="35"/>
    </w:p>
    <w:p w:rsidR="00D90E3D" w:rsidRPr="00B71404" w:rsidRDefault="00D90E3D" w:rsidP="00B71404">
      <w:pPr>
        <w:rPr>
          <w:b/>
          <w:u w:val="single"/>
        </w:rPr>
      </w:pPr>
      <w:r w:rsidRPr="00B71404">
        <w:rPr>
          <w:b/>
          <w:u w:val="single"/>
        </w:rPr>
        <w:t>Akty prawne</w:t>
      </w:r>
    </w:p>
    <w:p w:rsidR="00D90E3D" w:rsidRDefault="00D90E3D" w:rsidP="00D90E3D">
      <w:pPr>
        <w:pStyle w:val="Tekstpodstawowy"/>
      </w:pPr>
    </w:p>
    <w:p w:rsidR="00D90E3D" w:rsidRDefault="00D90E3D" w:rsidP="008D16C2">
      <w:pPr>
        <w:pStyle w:val="Tekstpodstawowy"/>
        <w:numPr>
          <w:ilvl w:val="0"/>
          <w:numId w:val="19"/>
        </w:numPr>
        <w:ind w:left="0" w:firstLine="0"/>
        <w:rPr>
          <w:szCs w:val="22"/>
        </w:rPr>
      </w:pPr>
      <w:r w:rsidRPr="002B18D6">
        <w:rPr>
          <w:szCs w:val="22"/>
        </w:rPr>
        <w:t xml:space="preserve">Ustawy </w:t>
      </w:r>
    </w:p>
    <w:tbl>
      <w:tblPr>
        <w:tblStyle w:val="Tabela-Siatka"/>
        <w:tblW w:w="0" w:type="auto"/>
        <w:tblLook w:val="04A0"/>
      </w:tblPr>
      <w:tblGrid>
        <w:gridCol w:w="562"/>
        <w:gridCol w:w="5387"/>
        <w:gridCol w:w="3678"/>
      </w:tblGrid>
      <w:tr w:rsidR="005D2E7B" w:rsidRPr="005D2E7B" w:rsidTr="00B65432">
        <w:tc>
          <w:tcPr>
            <w:tcW w:w="562" w:type="dxa"/>
          </w:tcPr>
          <w:p w:rsidR="005D2E7B" w:rsidRPr="005D2E7B" w:rsidRDefault="005D2E7B" w:rsidP="005D2E7B">
            <w:pPr>
              <w:spacing w:after="120"/>
              <w:rPr>
                <w:b/>
                <w:sz w:val="20"/>
                <w:szCs w:val="20"/>
              </w:rPr>
            </w:pPr>
            <w:r w:rsidRPr="005D2E7B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387" w:type="dxa"/>
          </w:tcPr>
          <w:p w:rsidR="005D2E7B" w:rsidRPr="005D2E7B" w:rsidRDefault="005D2E7B" w:rsidP="005D2E7B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5D2E7B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3678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</w:p>
        </w:tc>
      </w:tr>
      <w:tr w:rsidR="005D2E7B" w:rsidRPr="005D2E7B" w:rsidTr="00B65432">
        <w:tc>
          <w:tcPr>
            <w:tcW w:w="562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  <w:r w:rsidRPr="005D2E7B">
              <w:rPr>
                <w:sz w:val="20"/>
                <w:szCs w:val="20"/>
              </w:rPr>
              <w:t>1.</w:t>
            </w:r>
          </w:p>
        </w:tc>
        <w:tc>
          <w:tcPr>
            <w:tcW w:w="5387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  <w:r w:rsidRPr="005D2E7B">
              <w:rPr>
                <w:rFonts w:cs="Times New Roman"/>
                <w:sz w:val="20"/>
                <w:szCs w:val="20"/>
              </w:rPr>
              <w:t>Ustawa Prawo Budowlane</w:t>
            </w:r>
          </w:p>
        </w:tc>
        <w:tc>
          <w:tcPr>
            <w:tcW w:w="3678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  <w:r w:rsidRPr="005D2E7B">
              <w:rPr>
                <w:rFonts w:cs="Times New Roman"/>
                <w:sz w:val="20"/>
                <w:szCs w:val="20"/>
              </w:rPr>
              <w:t>DZ.U. z 1994 r. Nr 89, poz. 414, z </w:t>
            </w:r>
            <w:proofErr w:type="spellStart"/>
            <w:r w:rsidRPr="005D2E7B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5D2E7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5D2E7B">
              <w:rPr>
                <w:rFonts w:cs="Times New Roman"/>
                <w:sz w:val="20"/>
                <w:szCs w:val="20"/>
              </w:rPr>
              <w:t>zm</w:t>
            </w:r>
            <w:proofErr w:type="spellEnd"/>
          </w:p>
        </w:tc>
      </w:tr>
      <w:tr w:rsidR="005D2E7B" w:rsidRPr="005D2E7B" w:rsidTr="00B65432">
        <w:tc>
          <w:tcPr>
            <w:tcW w:w="562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  <w:r w:rsidRPr="005D2E7B">
              <w:rPr>
                <w:sz w:val="20"/>
                <w:szCs w:val="20"/>
              </w:rPr>
              <w:t>2.</w:t>
            </w:r>
          </w:p>
        </w:tc>
        <w:tc>
          <w:tcPr>
            <w:tcW w:w="5387" w:type="dxa"/>
          </w:tcPr>
          <w:p w:rsidR="005D2E7B" w:rsidRPr="005D2E7B" w:rsidRDefault="005D2E7B" w:rsidP="005D2E7B">
            <w:pPr>
              <w:spacing w:after="120"/>
              <w:rPr>
                <w:rFonts w:cs="Times New Roman"/>
                <w:sz w:val="20"/>
                <w:szCs w:val="20"/>
              </w:rPr>
            </w:pPr>
            <w:r w:rsidRPr="005D2E7B">
              <w:rPr>
                <w:rFonts w:cs="Times New Roman"/>
                <w:sz w:val="20"/>
              </w:rPr>
              <w:t>Ustawa z dnia 10 kwietnia 2003 r szczególnych zasadach przygotowania i realizacji inwestycji w zakresie dróg krajowych</w:t>
            </w:r>
          </w:p>
        </w:tc>
        <w:tc>
          <w:tcPr>
            <w:tcW w:w="3678" w:type="dxa"/>
          </w:tcPr>
          <w:p w:rsidR="005D2E7B" w:rsidRPr="005D2E7B" w:rsidRDefault="005D2E7B" w:rsidP="005D2E7B">
            <w:pPr>
              <w:spacing w:after="120"/>
              <w:rPr>
                <w:rFonts w:cs="Times New Roman"/>
                <w:sz w:val="20"/>
                <w:szCs w:val="20"/>
              </w:rPr>
            </w:pPr>
          </w:p>
        </w:tc>
      </w:tr>
    </w:tbl>
    <w:p w:rsidR="00D90E3D" w:rsidRDefault="00D90E3D" w:rsidP="00D90E3D">
      <w:pPr>
        <w:pStyle w:val="Tekstpodstawowy"/>
      </w:pPr>
    </w:p>
    <w:p w:rsidR="00D90E3D" w:rsidRPr="002B18D6" w:rsidRDefault="00D90E3D" w:rsidP="008D16C2">
      <w:pPr>
        <w:pStyle w:val="Tekstpodstawowy"/>
        <w:numPr>
          <w:ilvl w:val="0"/>
          <w:numId w:val="19"/>
        </w:numPr>
        <w:ind w:left="0" w:firstLine="0"/>
        <w:rPr>
          <w:szCs w:val="22"/>
        </w:rPr>
      </w:pPr>
      <w:r w:rsidRPr="002B18D6">
        <w:rPr>
          <w:szCs w:val="22"/>
        </w:rPr>
        <w:t>Rozporządzenia</w:t>
      </w:r>
    </w:p>
    <w:tbl>
      <w:tblPr>
        <w:tblStyle w:val="Tabela-Siatka"/>
        <w:tblW w:w="0" w:type="auto"/>
        <w:tblLook w:val="04A0"/>
      </w:tblPr>
      <w:tblGrid>
        <w:gridCol w:w="562"/>
        <w:gridCol w:w="5670"/>
        <w:gridCol w:w="3395"/>
      </w:tblGrid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b/>
                <w:sz w:val="20"/>
                <w:szCs w:val="20"/>
              </w:rPr>
            </w:pPr>
            <w:r w:rsidRPr="00784B73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670" w:type="dxa"/>
          </w:tcPr>
          <w:p w:rsidR="00D90E3D" w:rsidRPr="00784B73" w:rsidRDefault="00D90E3D" w:rsidP="005D2E7B">
            <w:pPr>
              <w:pStyle w:val="Tekstpodstawowy"/>
              <w:jc w:val="center"/>
              <w:rPr>
                <w:b/>
                <w:sz w:val="20"/>
                <w:szCs w:val="20"/>
              </w:rPr>
            </w:pPr>
            <w:r w:rsidRPr="00784B73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</w:p>
        </w:tc>
      </w:tr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sz w:val="20"/>
                <w:szCs w:val="20"/>
              </w:rPr>
            </w:pPr>
            <w:r w:rsidRPr="00784B73">
              <w:rPr>
                <w:sz w:val="20"/>
                <w:szCs w:val="20"/>
              </w:rPr>
              <w:t>1.</w:t>
            </w:r>
          </w:p>
        </w:tc>
        <w:tc>
          <w:tcPr>
            <w:tcW w:w="5670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Rozporządzenie Ministra Infrastruktury w sprawie warunków technicznych jakim powinny odpowiadać telekomu</w:t>
            </w:r>
            <w:r>
              <w:rPr>
                <w:rFonts w:cs="Times New Roman"/>
                <w:sz w:val="20"/>
                <w:szCs w:val="20"/>
              </w:rPr>
              <w:t>nikacyjne obiekty budowlane</w:t>
            </w:r>
            <w:r w:rsidRPr="00022A82">
              <w:rPr>
                <w:rFonts w:cs="Times New Roman"/>
                <w:sz w:val="20"/>
                <w:szCs w:val="20"/>
              </w:rPr>
              <w:t> ich usytuowanie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Dz. U. z 2005 r. Nr 219, poz. 1864 z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022A82">
              <w:rPr>
                <w:rFonts w:cs="Times New Roman"/>
                <w:sz w:val="20"/>
                <w:szCs w:val="20"/>
              </w:rPr>
              <w:t>. zm.).</w:t>
            </w:r>
          </w:p>
        </w:tc>
      </w:tr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sz w:val="20"/>
                <w:szCs w:val="20"/>
              </w:rPr>
            </w:pPr>
            <w:r w:rsidRPr="00784B73">
              <w:rPr>
                <w:sz w:val="20"/>
                <w:szCs w:val="20"/>
              </w:rPr>
              <w:t>2.</w:t>
            </w:r>
          </w:p>
        </w:tc>
        <w:tc>
          <w:tcPr>
            <w:tcW w:w="5670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Rozporządzenie Ministra Transportu i Gospodarki Morskiej w sprawie warunków technicznych jakim powinny odpowiadać drogowe obiekty inżynierskie i</w:t>
            </w:r>
            <w:r>
              <w:rPr>
                <w:rFonts w:cs="Times New Roman"/>
                <w:sz w:val="20"/>
                <w:szCs w:val="20"/>
              </w:rPr>
              <w:t> </w:t>
            </w:r>
            <w:r w:rsidRPr="00022A82">
              <w:rPr>
                <w:rFonts w:cs="Times New Roman"/>
                <w:sz w:val="20"/>
                <w:szCs w:val="20"/>
              </w:rPr>
              <w:t xml:space="preserve">ich usytuowanie  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Dz. U. z 1999 r. Nr 43, poz. 430 z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022A82">
              <w:rPr>
                <w:rFonts w:cs="Times New Roman"/>
                <w:sz w:val="20"/>
                <w:szCs w:val="20"/>
              </w:rPr>
              <w:t>. zm.).</w:t>
            </w:r>
          </w:p>
        </w:tc>
      </w:tr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670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Rozporządzenie Ministra Transportu i Budownictwa w sprawie samodzielnych funkcji technicznych w budownictwie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Dz. U. z 2006 r. Nr 83, poz. 578 z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022A82">
              <w:rPr>
                <w:rFonts w:cs="Times New Roman"/>
                <w:sz w:val="20"/>
                <w:szCs w:val="20"/>
              </w:rPr>
              <w:t>. zm.).</w:t>
            </w:r>
          </w:p>
        </w:tc>
      </w:tr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670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Rozporządzenie Ministra Infrastruktury w sprawie dziennik</w:t>
            </w:r>
            <w:r>
              <w:rPr>
                <w:rFonts w:cs="Times New Roman"/>
                <w:sz w:val="20"/>
                <w:szCs w:val="20"/>
              </w:rPr>
              <w:t xml:space="preserve">a budowy, montażu i rozbiórki, </w:t>
            </w:r>
            <w:r w:rsidRPr="00022A82">
              <w:rPr>
                <w:rFonts w:cs="Times New Roman"/>
                <w:sz w:val="20"/>
                <w:szCs w:val="20"/>
              </w:rPr>
              <w:t xml:space="preserve">tablicy informacyjnej oraz ogłoszenia zawierającego dane </w:t>
            </w:r>
            <w:r>
              <w:rPr>
                <w:rFonts w:cs="Times New Roman"/>
                <w:sz w:val="20"/>
                <w:szCs w:val="20"/>
              </w:rPr>
              <w:t xml:space="preserve">dotyczące bezpieczeństwa pracy </w:t>
            </w:r>
            <w:r w:rsidRPr="00022A82">
              <w:rPr>
                <w:rFonts w:cs="Times New Roman"/>
                <w:sz w:val="20"/>
                <w:szCs w:val="20"/>
              </w:rPr>
              <w:t xml:space="preserve">i ochrony </w:t>
            </w:r>
            <w:r w:rsidRPr="00022A82">
              <w:rPr>
                <w:rFonts w:cs="Times New Roman"/>
                <w:sz w:val="20"/>
                <w:szCs w:val="20"/>
              </w:rPr>
              <w:lastRenderedPageBreak/>
              <w:t>zdrowia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lastRenderedPageBreak/>
              <w:t>Dz. U. z 2004 r. Nr 198, poz. 2042 z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022A82">
              <w:rPr>
                <w:rFonts w:cs="Times New Roman"/>
                <w:sz w:val="20"/>
                <w:szCs w:val="20"/>
              </w:rPr>
              <w:t>.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zm</w:t>
            </w:r>
            <w:proofErr w:type="spellEnd"/>
          </w:p>
        </w:tc>
      </w:tr>
      <w:tr w:rsidR="00D90E3D" w:rsidTr="005D2E7B">
        <w:tc>
          <w:tcPr>
            <w:tcW w:w="562" w:type="dxa"/>
          </w:tcPr>
          <w:p w:rsidR="00D90E3D" w:rsidRDefault="00D90E3D" w:rsidP="005D2E7B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5670" w:type="dxa"/>
          </w:tcPr>
          <w:p w:rsidR="00D90E3D" w:rsidRPr="00022A82" w:rsidRDefault="00D90E3D" w:rsidP="005D2E7B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022A82">
              <w:rPr>
                <w:rFonts w:cs="Times New Roman"/>
                <w:sz w:val="20"/>
                <w:szCs w:val="20"/>
              </w:rPr>
              <w:t xml:space="preserve">Rozporządzenie Ministra Infrastruktury w sprawie bezpieczeństwa i higieny pracy </w:t>
            </w:r>
            <w:r w:rsidRPr="00022A82">
              <w:rPr>
                <w:rFonts w:cs="Times New Roman"/>
                <w:sz w:val="20"/>
                <w:szCs w:val="20"/>
              </w:rPr>
              <w:tab/>
            </w:r>
            <w:r>
              <w:rPr>
                <w:rFonts w:cs="Times New Roman"/>
                <w:sz w:val="20"/>
                <w:szCs w:val="20"/>
              </w:rPr>
              <w:t xml:space="preserve">podczas </w:t>
            </w:r>
            <w:r w:rsidRPr="00022A82">
              <w:rPr>
                <w:rFonts w:cs="Times New Roman"/>
                <w:sz w:val="20"/>
                <w:szCs w:val="20"/>
              </w:rPr>
              <w:t>wykonywania robót budowlanych</w:t>
            </w:r>
          </w:p>
        </w:tc>
        <w:tc>
          <w:tcPr>
            <w:tcW w:w="3395" w:type="dxa"/>
          </w:tcPr>
          <w:p w:rsidR="00D90E3D" w:rsidRPr="00022A82" w:rsidRDefault="00D90E3D" w:rsidP="005D2E7B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022A82">
              <w:rPr>
                <w:rFonts w:cs="Times New Roman"/>
                <w:sz w:val="20"/>
                <w:szCs w:val="20"/>
              </w:rPr>
              <w:t>Dz. U. z 2003 r. Nr 47, poz. 401</w:t>
            </w:r>
          </w:p>
        </w:tc>
      </w:tr>
      <w:tr w:rsidR="00D90E3D" w:rsidTr="005D2E7B">
        <w:tc>
          <w:tcPr>
            <w:tcW w:w="562" w:type="dxa"/>
          </w:tcPr>
          <w:p w:rsidR="00D90E3D" w:rsidRDefault="00D90E3D" w:rsidP="005D2E7B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670" w:type="dxa"/>
          </w:tcPr>
          <w:p w:rsidR="00D90E3D" w:rsidRPr="00022A82" w:rsidRDefault="00D90E3D" w:rsidP="005D2E7B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022A82">
              <w:rPr>
                <w:rFonts w:cs="Times New Roman"/>
                <w:sz w:val="20"/>
                <w:szCs w:val="20"/>
              </w:rPr>
              <w:t>Rozporządzenie Ministra Środowiska w sprawie dopuszczalnych p</w:t>
            </w:r>
            <w:r>
              <w:rPr>
                <w:rFonts w:cs="Times New Roman"/>
                <w:sz w:val="20"/>
                <w:szCs w:val="20"/>
              </w:rPr>
              <w:t xml:space="preserve">oziomów hałasu </w:t>
            </w:r>
            <w:r w:rsidRPr="00022A82">
              <w:rPr>
                <w:rFonts w:cs="Times New Roman"/>
                <w:sz w:val="20"/>
                <w:szCs w:val="20"/>
              </w:rPr>
              <w:t>w środowisku</w:t>
            </w:r>
          </w:p>
        </w:tc>
        <w:tc>
          <w:tcPr>
            <w:tcW w:w="3395" w:type="dxa"/>
          </w:tcPr>
          <w:p w:rsidR="00D90E3D" w:rsidRPr="00022A82" w:rsidRDefault="00D90E3D" w:rsidP="005D2E7B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022A82">
              <w:rPr>
                <w:rFonts w:cs="Times New Roman"/>
                <w:sz w:val="20"/>
                <w:szCs w:val="20"/>
              </w:rPr>
              <w:t>Dz. U. z 2007 r. Nr 120, poz. 826</w:t>
            </w:r>
          </w:p>
        </w:tc>
      </w:tr>
    </w:tbl>
    <w:p w:rsidR="00B71404" w:rsidRDefault="00B71404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  <w:bookmarkStart w:id="36" w:name="__RefHeading__33359_137610820"/>
      <w:bookmarkEnd w:id="36"/>
    </w:p>
    <w:p w:rsidR="00D90E3D" w:rsidRDefault="00D90E3D" w:rsidP="00D90E3D">
      <w:pPr>
        <w:pStyle w:val="Akapitzlist"/>
        <w:numPr>
          <w:ilvl w:val="0"/>
          <w:numId w:val="19"/>
        </w:numPr>
        <w:ind w:left="0" w:firstLine="0"/>
      </w:pPr>
      <w:r w:rsidRPr="00760F25">
        <w:t xml:space="preserve">Normy techniczne </w:t>
      </w:r>
    </w:p>
    <w:p w:rsidR="00B65432" w:rsidRPr="00B65432" w:rsidRDefault="00B65432" w:rsidP="00D90E3D">
      <w:pPr>
        <w:pStyle w:val="Akapitzlist"/>
        <w:numPr>
          <w:ilvl w:val="0"/>
          <w:numId w:val="19"/>
        </w:numPr>
        <w:ind w:left="0" w:firstLine="0"/>
      </w:pPr>
    </w:p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  <w:r w:rsidRPr="00DA6AC1">
        <w:rPr>
          <w:rFonts w:ascii="Times New Roman" w:hAnsi="Times New Roman" w:cs="Times New Roman"/>
          <w:u w:val="single"/>
        </w:rPr>
        <w:t xml:space="preserve">Normy dla kanałów technologicznych </w:t>
      </w:r>
    </w:p>
    <w:p w:rsidR="00D90E3D" w:rsidRPr="00DA6AC1" w:rsidRDefault="00D90E3D" w:rsidP="008D16C2">
      <w:pPr>
        <w:widowControl/>
        <w:numPr>
          <w:ilvl w:val="0"/>
          <w:numId w:val="3"/>
        </w:numPr>
        <w:tabs>
          <w:tab w:val="left" w:pos="426"/>
        </w:tabs>
        <w:ind w:left="644" w:hanging="644"/>
        <w:rPr>
          <w:rFonts w:eastAsia="Times New Roman" w:cs="Times New Roman"/>
          <w:kern w:val="0"/>
          <w:szCs w:val="20"/>
        </w:rPr>
      </w:pPr>
      <w:r w:rsidRPr="00DA6AC1">
        <w:rPr>
          <w:rFonts w:eastAsia="Times New Roman" w:cs="Times New Roman"/>
          <w:kern w:val="0"/>
          <w:szCs w:val="20"/>
        </w:rPr>
        <w:t>Zasady Projektowania kanałów technologicznych.</w:t>
      </w:r>
    </w:p>
    <w:p w:rsidR="00D90E3D" w:rsidRPr="00DA6AC1" w:rsidRDefault="00D90E3D" w:rsidP="00D90E3D">
      <w:pPr>
        <w:widowControl/>
        <w:rPr>
          <w:rFonts w:eastAsia="Times New Roman" w:cs="Times New Roman"/>
          <w:kern w:val="0"/>
        </w:rPr>
      </w:pPr>
      <w:r w:rsidRPr="00DA6AC1">
        <w:rPr>
          <w:rFonts w:eastAsia="Times New Roman" w:cs="Times New Roman"/>
          <w:kern w:val="0"/>
        </w:rPr>
        <w:t>Normy Europejskie regulujące nowe rozwiązania w zakresie projektowania i budowy kanałów technologicznych, a w szczególności:</w:t>
      </w:r>
    </w:p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0" w:type="auto"/>
        <w:tblLook w:val="04A0"/>
      </w:tblPr>
      <w:tblGrid>
        <w:gridCol w:w="630"/>
        <w:gridCol w:w="2626"/>
        <w:gridCol w:w="6371"/>
      </w:tblGrid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b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b/>
                <w:kern w:val="0"/>
                <w:sz w:val="20"/>
                <w:szCs w:val="20"/>
              </w:rPr>
              <w:t>L.p.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b/>
                <w:kern w:val="0"/>
                <w:sz w:val="20"/>
                <w:szCs w:val="20"/>
              </w:rPr>
              <w:t>Nr normy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b/>
                <w:kern w:val="0"/>
                <w:sz w:val="20"/>
                <w:szCs w:val="20"/>
              </w:rPr>
              <w:t>Tytuł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1.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PN–EN 744:1997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Systemy przewodowe z tworzyw sztucznych. Rury z tworzyw termoplastycznych. Badania odporności na uderzenia zewnętrzne metodą spadającego ciężarka.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2.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50086-1:2001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Systemy rur instalacyjnych do prowadzenia przewodów - Część 1: Wymagania ogólne.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3.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PN–EN ISO 6259–1:2003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Rury z tworzyw termoplastycznych – Oznaczanie właściwości mechanicznych podczas rozciągania – Część 1: Ogólna metoda badania.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4.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60794-1-2:2004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Kable światłowodowe - Część 1-2: Wymagania wspólne – Podstawowe metody badań.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5.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61386-22:200</w:t>
            </w:r>
            <w:r w:rsidRPr="00B65432">
              <w:rPr>
                <w:rFonts w:eastAsia="Times New Roman" w:cs="Times New Roman"/>
                <w:b/>
                <w:kern w:val="0"/>
                <w:sz w:val="20"/>
                <w:szCs w:val="20"/>
              </w:rPr>
              <w:t>5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Systemy rur instalacyjnych do prowadzenia przewodów – Część 22: Wymagania szczegółowe. Systemy rur instalacyjnych giętkich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6.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61386-21:2005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Systemy rur instalacyjnych do prowadzenia przewodów - Część 21: Wymagania szczegółowe - Systemy rur instalacyjnych sztywnych.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7.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PN–EN ISO 1133:2006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Tworzywa sztuczne – Oznaczanie masowego wskaźnika szybkości płynięcia (MFR) i objętościowego wskaźnika szybkości płynięcia (MVR) tworzyw termoplastycznych.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8.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PN–EN ISO 1183–1:2006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Tworzywa sztuczne – Metody oznaczania gęstości tworzyw sztucznych nieporowatych – Część 1: Metoda zanurzeniowa, metoda piknometru cieczowego i metoda miareczkowa.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9.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PN–EN ISO 3126:2006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Systemy przewodów rurowych z tworzyw sztucznych – Elementy z tworzyw sztucznych – Sprawdzanie wymiarów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10.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50086-1:2001/AC:2006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Systemy rur instalacyjnych do prowadzenia przewodów - Część 1: Wymagania ogólne.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11.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PN–EN 60794–5:2007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 xml:space="preserve">Kable światłowodowe – Część 5: Kable światłowodowe – Specyfikacja grupowa </w:t>
            </w:r>
            <w:proofErr w:type="spellStart"/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mikrokanalizacji</w:t>
            </w:r>
            <w:proofErr w:type="spellEnd"/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 xml:space="preserve"> kablowej dla instalacji metodą wdmuchiwania.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12.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ISO 1167-1:2007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Rury, kształtki i zestawy z termoplastycznych tworzyw sztucznych do przesyłania płynów - Oznaczanie wytrzymałości na ciśnienie wewnętrzne - Część 1: Metoda ogólna.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13.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ISO 1167-4:2008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Rury, kształtki i zestawy z termoplastycznych tworzyw sztucznych do przesyłania płynów - Oznaczanie wytrzymałości na ciśnienie wewnętrzne -- Część 4: Przygotowanie zestawów.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14.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PN–EN ISO 9969:2008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 xml:space="preserve">Rury z tworzyw termoplastycznych. Oznaczanie sztywności obwodowej. 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15.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61386-1:2011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Systemy rur instalacyjnych do prowadzenia przewodów – Część 1. Wymagania ogólne.</w:t>
            </w:r>
          </w:p>
        </w:tc>
      </w:tr>
      <w:tr w:rsidR="00D90E3D" w:rsidRPr="00B65432" w:rsidTr="005D2E7B">
        <w:tc>
          <w:tcPr>
            <w:tcW w:w="630" w:type="dxa"/>
          </w:tcPr>
          <w:p w:rsidR="00D90E3D" w:rsidRPr="00B65432" w:rsidRDefault="00D90E3D" w:rsidP="005D2E7B">
            <w:pPr>
              <w:widowControl/>
              <w:spacing w:line="36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16.</w:t>
            </w:r>
          </w:p>
        </w:tc>
        <w:tc>
          <w:tcPr>
            <w:tcW w:w="2626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PN-EN 61386-24:2010</w:t>
            </w:r>
          </w:p>
        </w:tc>
        <w:tc>
          <w:tcPr>
            <w:tcW w:w="6371" w:type="dxa"/>
          </w:tcPr>
          <w:p w:rsidR="00D90E3D" w:rsidRPr="00B65432" w:rsidRDefault="00D90E3D" w:rsidP="005D2E7B">
            <w:pPr>
              <w:widowControl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B65432">
              <w:rPr>
                <w:rFonts w:eastAsia="Times New Roman" w:cs="Times New Roman"/>
                <w:kern w:val="0"/>
                <w:sz w:val="20"/>
                <w:szCs w:val="20"/>
              </w:rPr>
              <w:t>Systemy rur instalacyjnych do prowadzenia przewodów - Część 24: Wymagania szczegółowe --Systemy rur instalacyjnych układanych w ziemi.</w:t>
            </w:r>
          </w:p>
        </w:tc>
      </w:tr>
    </w:tbl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p w:rsidR="00D90E3D" w:rsidRPr="00053F03" w:rsidRDefault="00D90E3D">
      <w:pPr>
        <w:autoSpaceDE w:val="0"/>
        <w:rPr>
          <w:rFonts w:eastAsia="Helvetica" w:cs="Times New Roman"/>
          <w:color w:val="000000"/>
        </w:rPr>
      </w:pPr>
    </w:p>
    <w:sectPr w:rsidR="00D90E3D" w:rsidRPr="00053F03" w:rsidSect="00F35BE1">
      <w:headerReference w:type="default" r:id="rId11"/>
      <w:footerReference w:type="default" r:id="rId12"/>
      <w:pgSz w:w="11906" w:h="16838"/>
      <w:pgMar w:top="851" w:right="851" w:bottom="851" w:left="1418" w:header="283" w:footer="283" w:gutter="0"/>
      <w:pgNumType w:start="1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840" w:rsidRDefault="001E7840">
      <w:r>
        <w:separator/>
      </w:r>
    </w:p>
  </w:endnote>
  <w:endnote w:type="continuationSeparator" w:id="0">
    <w:p w:rsidR="001E7840" w:rsidRDefault="001E7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charset w:val="00"/>
    <w:family w:val="swiss"/>
    <w:pitch w:val="variable"/>
    <w:sig w:usb0="00000000" w:usb1="00000000" w:usb2="00000000" w:usb3="00000000" w:csb0="00000000" w:csb1="00000000"/>
  </w:font>
  <w:font w:name="Univers-BoldPL">
    <w:altName w:val="Arial"/>
    <w:charset w:val="EE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6C" w:rsidRDefault="008C4A6C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1494883"/>
      <w:docPartObj>
        <w:docPartGallery w:val="Page Numbers (Bottom of Page)"/>
        <w:docPartUnique/>
      </w:docPartObj>
    </w:sdtPr>
    <w:sdtContent>
      <w:p w:rsidR="008C4A6C" w:rsidRDefault="00B4201F">
        <w:pPr>
          <w:pStyle w:val="Stopka"/>
          <w:jc w:val="right"/>
        </w:pPr>
        <w:r>
          <w:fldChar w:fldCharType="begin"/>
        </w:r>
        <w:r w:rsidR="008C4A6C">
          <w:instrText>PAGE   \* MERGEFORMAT</w:instrText>
        </w:r>
        <w:r>
          <w:fldChar w:fldCharType="separate"/>
        </w:r>
        <w:r w:rsidR="005523C9">
          <w:rPr>
            <w:noProof/>
          </w:rPr>
          <w:t>1</w:t>
        </w:r>
        <w:r>
          <w:fldChar w:fldCharType="end"/>
        </w:r>
      </w:p>
    </w:sdtContent>
  </w:sdt>
  <w:p w:rsidR="008C4A6C" w:rsidRDefault="008C4A6C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840" w:rsidRDefault="001E7840">
      <w:r>
        <w:separator/>
      </w:r>
    </w:p>
  </w:footnote>
  <w:footnote w:type="continuationSeparator" w:id="0">
    <w:p w:rsidR="001E7840" w:rsidRDefault="001E78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6C" w:rsidRPr="00D27925" w:rsidRDefault="008C4A6C" w:rsidP="00D27925">
    <w:pPr>
      <w:pStyle w:val="Nagwek"/>
      <w:pBdr>
        <w:bottom w:val="thickThinSmallGap" w:sz="24" w:space="1" w:color="823B0B"/>
      </w:pBdr>
      <w:jc w:val="center"/>
      <w:rPr>
        <w:rFonts w:ascii="Calibri Light" w:eastAsia="Times New Roman" w:hAnsi="Calibri Light" w:cs="Times New Roman"/>
        <w:sz w:val="32"/>
        <w:szCs w:val="32"/>
      </w:rPr>
    </w:pPr>
    <w:r>
      <w:rPr>
        <w:rFonts w:ascii="Calibri Light" w:eastAsia="Times New Roman" w:hAnsi="Calibri Light" w:cs="Times New Roman"/>
        <w:sz w:val="32"/>
        <w:szCs w:val="32"/>
      </w:rPr>
      <w:t>STWIORB – BRANŻA TELETECHNICZNA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87E67B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6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59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  <w:szCs w:val="24"/>
        <w:shd w:val="clear" w:color="auto" w:fill="auto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ascii="Symbol" w:hAnsi="Symbol" w:cs="Symbol"/>
        <w:color w:val="000000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"/>
      <w:lvlJc w:val="left"/>
      <w:pPr>
        <w:tabs>
          <w:tab w:val="num" w:pos="709"/>
        </w:tabs>
        <w:ind w:left="420" w:hanging="360"/>
      </w:pPr>
      <w:rPr>
        <w:rFonts w:ascii="Wingdings" w:hAnsi="Wingdings" w:cs="OpenSymbol"/>
      </w:rPr>
    </w:lvl>
  </w:abstractNum>
  <w:abstractNum w:abstractNumId="6">
    <w:nsid w:val="00000007"/>
    <w:multiLevelType w:val="singleLevel"/>
    <w:tmpl w:val="00000007"/>
    <w:name w:val="WW8Num12"/>
    <w:lvl w:ilvl="0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00"/>
        <w:kern w:val="1"/>
      </w:rPr>
    </w:lvl>
  </w:abstractNum>
  <w:abstractNum w:abstractNumId="7">
    <w:nsid w:val="00000008"/>
    <w:multiLevelType w:val="singleLevel"/>
    <w:tmpl w:val="00000008"/>
    <w:name w:val="WW8Num11"/>
    <w:lvl w:ilvl="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cs="Symbol"/>
        <w:kern w:val="1"/>
      </w:rPr>
    </w:lvl>
  </w:abstractNum>
  <w:abstractNum w:abstractNumId="8">
    <w:nsid w:val="0000000B"/>
    <w:multiLevelType w:val="multilevel"/>
    <w:tmpl w:val="0000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9">
    <w:nsid w:val="0000000D"/>
    <w:multiLevelType w:val="multilevel"/>
    <w:tmpl w:val="0000000D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F"/>
    <w:multiLevelType w:val="multilevel"/>
    <w:tmpl w:val="0000000F"/>
    <w:lvl w:ilvl="0">
      <w:start w:val="4"/>
      <w:numFmt w:val="decimal"/>
      <w:lvlText w:val="%1)"/>
      <w:lvlJc w:val="left"/>
      <w:pPr>
        <w:tabs>
          <w:tab w:val="num" w:pos="4330"/>
        </w:tabs>
        <w:ind w:left="4330" w:hanging="360"/>
      </w:pPr>
    </w:lvl>
    <w:lvl w:ilvl="1">
      <w:start w:val="1"/>
      <w:numFmt w:val="decimal"/>
      <w:lvlText w:val="%2."/>
      <w:lvlJc w:val="left"/>
      <w:pPr>
        <w:tabs>
          <w:tab w:val="num" w:pos="4690"/>
        </w:tabs>
        <w:ind w:left="4690" w:hanging="360"/>
      </w:pPr>
    </w:lvl>
    <w:lvl w:ilvl="2">
      <w:start w:val="1"/>
      <w:numFmt w:val="decimal"/>
      <w:lvlText w:val="%3."/>
      <w:lvlJc w:val="left"/>
      <w:pPr>
        <w:tabs>
          <w:tab w:val="num" w:pos="5050"/>
        </w:tabs>
        <w:ind w:left="5050" w:hanging="360"/>
      </w:pPr>
    </w:lvl>
    <w:lvl w:ilvl="3">
      <w:start w:val="1"/>
      <w:numFmt w:val="decimal"/>
      <w:lvlText w:val="%4."/>
      <w:lvlJc w:val="left"/>
      <w:pPr>
        <w:tabs>
          <w:tab w:val="num" w:pos="5410"/>
        </w:tabs>
        <w:ind w:left="5410" w:hanging="360"/>
      </w:pPr>
    </w:lvl>
    <w:lvl w:ilvl="4">
      <w:start w:val="1"/>
      <w:numFmt w:val="decimal"/>
      <w:lvlText w:val="%5."/>
      <w:lvlJc w:val="left"/>
      <w:pPr>
        <w:tabs>
          <w:tab w:val="num" w:pos="5770"/>
        </w:tabs>
        <w:ind w:left="5770" w:hanging="360"/>
      </w:pPr>
    </w:lvl>
    <w:lvl w:ilvl="5">
      <w:start w:val="1"/>
      <w:numFmt w:val="decimal"/>
      <w:lvlText w:val="%6."/>
      <w:lvlJc w:val="left"/>
      <w:pPr>
        <w:tabs>
          <w:tab w:val="num" w:pos="6130"/>
        </w:tabs>
        <w:ind w:left="6130" w:hanging="360"/>
      </w:pPr>
    </w:lvl>
    <w:lvl w:ilvl="6">
      <w:start w:val="1"/>
      <w:numFmt w:val="decimal"/>
      <w:lvlText w:val="%7."/>
      <w:lvlJc w:val="left"/>
      <w:pPr>
        <w:tabs>
          <w:tab w:val="num" w:pos="6490"/>
        </w:tabs>
        <w:ind w:left="6490" w:hanging="360"/>
      </w:pPr>
    </w:lvl>
    <w:lvl w:ilvl="7">
      <w:start w:val="1"/>
      <w:numFmt w:val="decimal"/>
      <w:lvlText w:val="%8."/>
      <w:lvlJc w:val="left"/>
      <w:pPr>
        <w:tabs>
          <w:tab w:val="num" w:pos="6850"/>
        </w:tabs>
        <w:ind w:left="6850" w:hanging="360"/>
      </w:pPr>
    </w:lvl>
    <w:lvl w:ilvl="8">
      <w:start w:val="1"/>
      <w:numFmt w:val="decimal"/>
      <w:lvlText w:val="%9."/>
      <w:lvlJc w:val="left"/>
      <w:pPr>
        <w:tabs>
          <w:tab w:val="num" w:pos="7210"/>
        </w:tabs>
        <w:ind w:left="7210" w:hanging="360"/>
      </w:pPr>
    </w:lvl>
  </w:abstractNum>
  <w:abstractNum w:abstractNumId="11">
    <w:nsid w:val="00000010"/>
    <w:multiLevelType w:val="multilevel"/>
    <w:tmpl w:val="000000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>
    <w:nsid w:val="00000011"/>
    <w:multiLevelType w:val="multilevel"/>
    <w:tmpl w:val="0000001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22"/>
    <w:multiLevelType w:val="multilevel"/>
    <w:tmpl w:val="00000022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25"/>
    <w:multiLevelType w:val="multilevel"/>
    <w:tmpl w:val="00000025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4542EA1"/>
    <w:multiLevelType w:val="hybridMultilevel"/>
    <w:tmpl w:val="2DA6A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844447B"/>
    <w:multiLevelType w:val="multilevel"/>
    <w:tmpl w:val="A67A3D24"/>
    <w:name w:val="Nagłowek 1"/>
    <w:lvl w:ilvl="0">
      <w:start w:val="1"/>
      <w:numFmt w:val="decimal"/>
      <w:lvlText w:val="%1."/>
      <w:lvlJc w:val="left"/>
      <w:pPr>
        <w:tabs>
          <w:tab w:val="num" w:pos="113"/>
        </w:tabs>
        <w:ind w:left="0" w:firstLine="0"/>
      </w:pPr>
      <w:rPr>
        <w:rFonts w:ascii="Times New Roman" w:hAnsi="Times New Roman" w:hint="default"/>
        <w:b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1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>
    <w:nsid w:val="0C012D76"/>
    <w:multiLevelType w:val="multilevel"/>
    <w:tmpl w:val="5D8AF32A"/>
    <w:name w:val="Nagłowek 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</w:rPr>
    </w:lvl>
    <w:lvl w:ilvl="1">
      <w:start w:val="1"/>
      <w:numFmt w:val="decimal"/>
      <w:lvlText w:val="%2.1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>
    <w:nsid w:val="0D5E74FB"/>
    <w:multiLevelType w:val="singleLevel"/>
    <w:tmpl w:val="0846D5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1A671003"/>
    <w:multiLevelType w:val="hybridMultilevel"/>
    <w:tmpl w:val="D1D67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747AB5"/>
    <w:multiLevelType w:val="multilevel"/>
    <w:tmpl w:val="C22A66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1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>
    <w:nsid w:val="1C6C0D69"/>
    <w:multiLevelType w:val="singleLevel"/>
    <w:tmpl w:val="0846D5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1DDA6F8E"/>
    <w:multiLevelType w:val="hybridMultilevel"/>
    <w:tmpl w:val="F17E0F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22575A"/>
    <w:multiLevelType w:val="multilevel"/>
    <w:tmpl w:val="A3604AA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2DA42066"/>
    <w:multiLevelType w:val="singleLevel"/>
    <w:tmpl w:val="0846D5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2E744852"/>
    <w:multiLevelType w:val="hybridMultilevel"/>
    <w:tmpl w:val="13865E76"/>
    <w:lvl w:ilvl="0" w:tplc="51C69F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CE05D9"/>
    <w:multiLevelType w:val="hybridMultilevel"/>
    <w:tmpl w:val="FA1EF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4D18E8"/>
    <w:multiLevelType w:val="multilevel"/>
    <w:tmpl w:val="4B347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28">
    <w:nsid w:val="435C6470"/>
    <w:multiLevelType w:val="multilevel"/>
    <w:tmpl w:val="C644A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461E21BE"/>
    <w:multiLevelType w:val="hybridMultilevel"/>
    <w:tmpl w:val="761A1E28"/>
    <w:lvl w:ilvl="0" w:tplc="0D3030FE">
      <w:start w:val="1"/>
      <w:numFmt w:val="decimal"/>
      <w:lvlText w:val="%1.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EC6F75"/>
    <w:multiLevelType w:val="hybridMultilevel"/>
    <w:tmpl w:val="529C881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9450BC"/>
    <w:multiLevelType w:val="multilevel"/>
    <w:tmpl w:val="F1061D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0D6458"/>
    <w:multiLevelType w:val="hybridMultilevel"/>
    <w:tmpl w:val="7E1A3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5F2FFA"/>
    <w:multiLevelType w:val="hybridMultilevel"/>
    <w:tmpl w:val="4DB22E08"/>
    <w:lvl w:ilvl="0" w:tplc="58E0EBFE">
      <w:start w:val="1"/>
      <w:numFmt w:val="decimal"/>
      <w:lvlText w:val="%1."/>
      <w:lvlJc w:val="left"/>
      <w:pPr>
        <w:ind w:left="277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FC07C2"/>
    <w:multiLevelType w:val="hybridMultilevel"/>
    <w:tmpl w:val="8D8E1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12118A"/>
    <w:multiLevelType w:val="multilevel"/>
    <w:tmpl w:val="B94C2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5BD012B3"/>
    <w:multiLevelType w:val="hybridMultilevel"/>
    <w:tmpl w:val="BD12D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08414F"/>
    <w:multiLevelType w:val="multilevel"/>
    <w:tmpl w:val="7AAC88EC"/>
    <w:lvl w:ilvl="0">
      <w:start w:val="1"/>
      <w:numFmt w:val="decimal"/>
      <w:lvlText w:val="%1."/>
      <w:lvlJc w:val="left"/>
      <w:pPr>
        <w:ind w:left="360" w:hanging="360"/>
      </w:pPr>
      <w:rPr>
        <w:rFonts w:eastAsia="Lucida Sans Unicode" w:cs="Manga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Lucida Sans Unicode" w:cs="Mang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Lucida Sans Unicode" w:cs="Mang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Lucida Sans Unicode" w:cs="Mang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 w:cs="Mang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Lucida Sans Unicode" w:cs="Mang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Lucida Sans Unicode" w:cs="Mang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Lucida Sans Unicode" w:cs="Mang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Lucida Sans Unicode" w:cs="Mangal" w:hint="default"/>
      </w:rPr>
    </w:lvl>
  </w:abstractNum>
  <w:abstractNum w:abstractNumId="38">
    <w:nsid w:val="686A6D71"/>
    <w:multiLevelType w:val="hybridMultilevel"/>
    <w:tmpl w:val="E9C84C8E"/>
    <w:lvl w:ilvl="0" w:tplc="218EB2CC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53FBD"/>
    <w:multiLevelType w:val="hybridMultilevel"/>
    <w:tmpl w:val="DBE09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E67E1A"/>
    <w:multiLevelType w:val="multilevel"/>
    <w:tmpl w:val="27FA2558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8"/>
  </w:num>
  <w:num w:numId="16">
    <w:abstractNumId w:val="21"/>
  </w:num>
  <w:num w:numId="17">
    <w:abstractNumId w:val="24"/>
  </w:num>
  <w:num w:numId="18">
    <w:abstractNumId w:val="31"/>
  </w:num>
  <w:num w:numId="19">
    <w:abstractNumId w:val="30"/>
  </w:num>
  <w:num w:numId="20">
    <w:abstractNumId w:val="16"/>
  </w:num>
  <w:num w:numId="21">
    <w:abstractNumId w:val="28"/>
  </w:num>
  <w:num w:numId="22">
    <w:abstractNumId w:val="39"/>
  </w:num>
  <w:num w:numId="23">
    <w:abstractNumId w:val="22"/>
  </w:num>
  <w:num w:numId="24">
    <w:abstractNumId w:val="34"/>
  </w:num>
  <w:num w:numId="25">
    <w:abstractNumId w:val="26"/>
  </w:num>
  <w:num w:numId="26">
    <w:abstractNumId w:val="15"/>
  </w:num>
  <w:num w:numId="27">
    <w:abstractNumId w:val="19"/>
  </w:num>
  <w:num w:numId="28">
    <w:abstractNumId w:val="32"/>
  </w:num>
  <w:num w:numId="29">
    <w:abstractNumId w:val="28"/>
    <w:lvlOverride w:ilvl="0">
      <w:startOverride w:val="1"/>
    </w:lvlOverride>
    <w:lvlOverride w:ilvl="1">
      <w:startOverride w:val="5"/>
    </w:lvlOverride>
  </w:num>
  <w:num w:numId="30">
    <w:abstractNumId w:val="33"/>
  </w:num>
  <w:num w:numId="31">
    <w:abstractNumId w:val="38"/>
  </w:num>
  <w:num w:numId="32">
    <w:abstractNumId w:val="23"/>
  </w:num>
  <w:num w:numId="33">
    <w:abstractNumId w:val="17"/>
  </w:num>
  <w:num w:numId="34">
    <w:abstractNumId w:val="29"/>
  </w:num>
  <w:num w:numId="35">
    <w:abstractNumId w:val="20"/>
  </w:num>
  <w:num w:numId="36">
    <w:abstractNumId w:val="16"/>
  </w:num>
  <w:num w:numId="37">
    <w:abstractNumId w:val="37"/>
  </w:num>
  <w:num w:numId="38">
    <w:abstractNumId w:val="35"/>
  </w:num>
  <w:num w:numId="39">
    <w:abstractNumId w:val="40"/>
  </w:num>
  <w:num w:numId="40">
    <w:abstractNumId w:val="27"/>
  </w:num>
  <w:num w:numId="41">
    <w:abstractNumId w:val="36"/>
  </w:num>
  <w:num w:numId="42">
    <w:abstractNumId w:val="25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embedSystemFonts/>
  <w:proofState w:spelling="clean"/>
  <w:stylePaneFormatFilter w:val="000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</w:compat>
  <w:rsids>
    <w:rsidRoot w:val="005D2084"/>
    <w:rsid w:val="00022A82"/>
    <w:rsid w:val="00044CA9"/>
    <w:rsid w:val="00053F03"/>
    <w:rsid w:val="000601C3"/>
    <w:rsid w:val="00070597"/>
    <w:rsid w:val="00081064"/>
    <w:rsid w:val="000A2172"/>
    <w:rsid w:val="000A2713"/>
    <w:rsid w:val="000B5044"/>
    <w:rsid w:val="000C4531"/>
    <w:rsid w:val="000D4283"/>
    <w:rsid w:val="000F6EF6"/>
    <w:rsid w:val="00105C12"/>
    <w:rsid w:val="00143CBB"/>
    <w:rsid w:val="00147F82"/>
    <w:rsid w:val="001719D6"/>
    <w:rsid w:val="00190C28"/>
    <w:rsid w:val="001E3290"/>
    <w:rsid w:val="001E7840"/>
    <w:rsid w:val="00204AE2"/>
    <w:rsid w:val="0021086C"/>
    <w:rsid w:val="00220068"/>
    <w:rsid w:val="002218D0"/>
    <w:rsid w:val="00222B76"/>
    <w:rsid w:val="00227AD6"/>
    <w:rsid w:val="0023073D"/>
    <w:rsid w:val="00231470"/>
    <w:rsid w:val="00243AFF"/>
    <w:rsid w:val="00250E6A"/>
    <w:rsid w:val="00255B6B"/>
    <w:rsid w:val="00256665"/>
    <w:rsid w:val="00264148"/>
    <w:rsid w:val="002711BE"/>
    <w:rsid w:val="00271DEB"/>
    <w:rsid w:val="00276BE3"/>
    <w:rsid w:val="002A48E0"/>
    <w:rsid w:val="002B18D6"/>
    <w:rsid w:val="002C741C"/>
    <w:rsid w:val="003158AC"/>
    <w:rsid w:val="0032171D"/>
    <w:rsid w:val="003244BA"/>
    <w:rsid w:val="00324FED"/>
    <w:rsid w:val="00325647"/>
    <w:rsid w:val="00333880"/>
    <w:rsid w:val="0034610E"/>
    <w:rsid w:val="0036254D"/>
    <w:rsid w:val="00367BEF"/>
    <w:rsid w:val="003776C0"/>
    <w:rsid w:val="00395EF0"/>
    <w:rsid w:val="003A5C4E"/>
    <w:rsid w:val="003B4A3F"/>
    <w:rsid w:val="003C5C30"/>
    <w:rsid w:val="003D26FA"/>
    <w:rsid w:val="003F642F"/>
    <w:rsid w:val="00470C3E"/>
    <w:rsid w:val="00491BCB"/>
    <w:rsid w:val="00494FDA"/>
    <w:rsid w:val="004C0C95"/>
    <w:rsid w:val="004D30CF"/>
    <w:rsid w:val="00504457"/>
    <w:rsid w:val="005305E4"/>
    <w:rsid w:val="00535AFA"/>
    <w:rsid w:val="00544464"/>
    <w:rsid w:val="005523C9"/>
    <w:rsid w:val="005636C1"/>
    <w:rsid w:val="00591534"/>
    <w:rsid w:val="005A0C25"/>
    <w:rsid w:val="005A2B60"/>
    <w:rsid w:val="005A722A"/>
    <w:rsid w:val="005D2084"/>
    <w:rsid w:val="005D2E7B"/>
    <w:rsid w:val="005D5C0E"/>
    <w:rsid w:val="00613C55"/>
    <w:rsid w:val="0061496A"/>
    <w:rsid w:val="0063452A"/>
    <w:rsid w:val="00634CF6"/>
    <w:rsid w:val="00662169"/>
    <w:rsid w:val="00685C6E"/>
    <w:rsid w:val="006A39F6"/>
    <w:rsid w:val="006C0EC0"/>
    <w:rsid w:val="007055EC"/>
    <w:rsid w:val="00716E1C"/>
    <w:rsid w:val="007475FA"/>
    <w:rsid w:val="00760F25"/>
    <w:rsid w:val="00770F14"/>
    <w:rsid w:val="00784B73"/>
    <w:rsid w:val="007A1B36"/>
    <w:rsid w:val="007B0DA7"/>
    <w:rsid w:val="007B6E15"/>
    <w:rsid w:val="007C7073"/>
    <w:rsid w:val="007D59AC"/>
    <w:rsid w:val="007E502D"/>
    <w:rsid w:val="00804F48"/>
    <w:rsid w:val="00805126"/>
    <w:rsid w:val="0080586A"/>
    <w:rsid w:val="0080697B"/>
    <w:rsid w:val="00807BD3"/>
    <w:rsid w:val="00816C29"/>
    <w:rsid w:val="00821494"/>
    <w:rsid w:val="0083158B"/>
    <w:rsid w:val="00832655"/>
    <w:rsid w:val="00837628"/>
    <w:rsid w:val="008477D8"/>
    <w:rsid w:val="00847A3E"/>
    <w:rsid w:val="00851211"/>
    <w:rsid w:val="00851D4A"/>
    <w:rsid w:val="00887458"/>
    <w:rsid w:val="00895CA4"/>
    <w:rsid w:val="008B4A88"/>
    <w:rsid w:val="008C0658"/>
    <w:rsid w:val="008C4A6C"/>
    <w:rsid w:val="008D16C2"/>
    <w:rsid w:val="008D31F3"/>
    <w:rsid w:val="008F1F5C"/>
    <w:rsid w:val="00920A2C"/>
    <w:rsid w:val="00926E4E"/>
    <w:rsid w:val="009361F8"/>
    <w:rsid w:val="009412C6"/>
    <w:rsid w:val="00956006"/>
    <w:rsid w:val="009656DF"/>
    <w:rsid w:val="00980E20"/>
    <w:rsid w:val="009B4FC4"/>
    <w:rsid w:val="009B6DB9"/>
    <w:rsid w:val="009C09DF"/>
    <w:rsid w:val="009C10A7"/>
    <w:rsid w:val="009F6F7D"/>
    <w:rsid w:val="00A0039D"/>
    <w:rsid w:val="00A11C1E"/>
    <w:rsid w:val="00A16C9E"/>
    <w:rsid w:val="00A208E5"/>
    <w:rsid w:val="00A24B95"/>
    <w:rsid w:val="00A274F0"/>
    <w:rsid w:val="00A30F15"/>
    <w:rsid w:val="00A547A5"/>
    <w:rsid w:val="00A550DA"/>
    <w:rsid w:val="00A91743"/>
    <w:rsid w:val="00AB535B"/>
    <w:rsid w:val="00AB5585"/>
    <w:rsid w:val="00AC2BB7"/>
    <w:rsid w:val="00AE1E5D"/>
    <w:rsid w:val="00AE6143"/>
    <w:rsid w:val="00AF4E6A"/>
    <w:rsid w:val="00AF6187"/>
    <w:rsid w:val="00B0393F"/>
    <w:rsid w:val="00B04C03"/>
    <w:rsid w:val="00B20D1B"/>
    <w:rsid w:val="00B26D94"/>
    <w:rsid w:val="00B31F5A"/>
    <w:rsid w:val="00B34293"/>
    <w:rsid w:val="00B35878"/>
    <w:rsid w:val="00B4201F"/>
    <w:rsid w:val="00B63A64"/>
    <w:rsid w:val="00B65432"/>
    <w:rsid w:val="00B71404"/>
    <w:rsid w:val="00B76E86"/>
    <w:rsid w:val="00BA35CA"/>
    <w:rsid w:val="00BA5473"/>
    <w:rsid w:val="00BC1E15"/>
    <w:rsid w:val="00BC707C"/>
    <w:rsid w:val="00BD1A53"/>
    <w:rsid w:val="00BE59B1"/>
    <w:rsid w:val="00BF79D3"/>
    <w:rsid w:val="00C00B3E"/>
    <w:rsid w:val="00C10BA1"/>
    <w:rsid w:val="00C11D71"/>
    <w:rsid w:val="00C22BFC"/>
    <w:rsid w:val="00C274EA"/>
    <w:rsid w:val="00C33522"/>
    <w:rsid w:val="00C80B50"/>
    <w:rsid w:val="00CB1C58"/>
    <w:rsid w:val="00CC28A3"/>
    <w:rsid w:val="00CE4B86"/>
    <w:rsid w:val="00CE587C"/>
    <w:rsid w:val="00D04622"/>
    <w:rsid w:val="00D10888"/>
    <w:rsid w:val="00D17CEA"/>
    <w:rsid w:val="00D27925"/>
    <w:rsid w:val="00D5376A"/>
    <w:rsid w:val="00D5745C"/>
    <w:rsid w:val="00D90E3D"/>
    <w:rsid w:val="00D97F00"/>
    <w:rsid w:val="00DA4324"/>
    <w:rsid w:val="00DA6AC1"/>
    <w:rsid w:val="00DC7D63"/>
    <w:rsid w:val="00DD3B9E"/>
    <w:rsid w:val="00DE13F6"/>
    <w:rsid w:val="00DE6134"/>
    <w:rsid w:val="00DF77FA"/>
    <w:rsid w:val="00E0056F"/>
    <w:rsid w:val="00E10D77"/>
    <w:rsid w:val="00E20517"/>
    <w:rsid w:val="00E31978"/>
    <w:rsid w:val="00E42343"/>
    <w:rsid w:val="00E60CEB"/>
    <w:rsid w:val="00E64440"/>
    <w:rsid w:val="00E6631B"/>
    <w:rsid w:val="00E77F69"/>
    <w:rsid w:val="00EA6947"/>
    <w:rsid w:val="00EC75CA"/>
    <w:rsid w:val="00EE419B"/>
    <w:rsid w:val="00F010ED"/>
    <w:rsid w:val="00F2053B"/>
    <w:rsid w:val="00F35BE1"/>
    <w:rsid w:val="00F36A6F"/>
    <w:rsid w:val="00F60908"/>
    <w:rsid w:val="00F76795"/>
    <w:rsid w:val="00F96D67"/>
    <w:rsid w:val="00FE48DC"/>
    <w:rsid w:val="00FE5619"/>
    <w:rsid w:val="00FE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A550DA"/>
    <w:pPr>
      <w:widowControl w:val="0"/>
      <w:suppressAutoHyphens/>
      <w:jc w:val="both"/>
    </w:pPr>
    <w:rPr>
      <w:rFonts w:eastAsia="Lucida Sans Unicode" w:cs="Mangal"/>
      <w:kern w:val="1"/>
      <w:sz w:val="22"/>
      <w:szCs w:val="24"/>
      <w:lang w:eastAsia="hi-IN" w:bidi="hi-IN"/>
    </w:rPr>
  </w:style>
  <w:style w:type="paragraph" w:styleId="Nagwek1">
    <w:name w:val="heading 1"/>
    <w:basedOn w:val="Nagwek10"/>
    <w:next w:val="Tekstpodstawowy"/>
    <w:autoRedefine/>
    <w:qFormat/>
    <w:rsid w:val="005305E4"/>
    <w:pPr>
      <w:numPr>
        <w:numId w:val="39"/>
      </w:numPr>
      <w:tabs>
        <w:tab w:val="left" w:pos="284"/>
      </w:tabs>
      <w:spacing w:before="0" w:after="0"/>
      <w:ind w:left="0" w:firstLine="0"/>
      <w:outlineLvl w:val="0"/>
    </w:pPr>
    <w:rPr>
      <w:b/>
      <w:bCs/>
      <w:sz w:val="22"/>
      <w:szCs w:val="32"/>
    </w:rPr>
  </w:style>
  <w:style w:type="paragraph" w:styleId="Nagwek2">
    <w:name w:val="heading 2"/>
    <w:basedOn w:val="Tekstpodstawowy2"/>
    <w:next w:val="Tekstpodstawowy"/>
    <w:link w:val="Nagwek2Znak"/>
    <w:autoRedefine/>
    <w:qFormat/>
    <w:rsid w:val="005305E4"/>
    <w:pPr>
      <w:numPr>
        <w:ilvl w:val="1"/>
        <w:numId w:val="39"/>
      </w:numPr>
      <w:tabs>
        <w:tab w:val="left" w:pos="284"/>
        <w:tab w:val="left" w:pos="426"/>
      </w:tabs>
      <w:spacing w:after="0" w:line="240" w:lineRule="auto"/>
      <w:ind w:left="0" w:firstLine="0"/>
      <w:jc w:val="left"/>
      <w:outlineLvl w:val="1"/>
    </w:pPr>
    <w:rPr>
      <w:bCs/>
      <w:i/>
      <w:iCs/>
      <w:sz w:val="24"/>
    </w:rPr>
  </w:style>
  <w:style w:type="paragraph" w:styleId="Nagwek3">
    <w:name w:val="heading 3"/>
    <w:basedOn w:val="Nagwek10"/>
    <w:next w:val="Tekstpodstawowy"/>
    <w:autoRedefine/>
    <w:qFormat/>
    <w:rsid w:val="006A39F6"/>
    <w:pPr>
      <w:outlineLvl w:val="2"/>
    </w:pPr>
    <w:rPr>
      <w:rFonts w:ascii="Times New Roman" w:hAnsi="Times New Roman"/>
      <w:bCs/>
      <w:sz w:val="22"/>
    </w:rPr>
  </w:style>
  <w:style w:type="paragraph" w:styleId="Nagwek4">
    <w:name w:val="heading 4"/>
    <w:basedOn w:val="Normalny"/>
    <w:next w:val="Normalny"/>
    <w:qFormat/>
    <w:rsid w:val="00E77F69"/>
    <w:pPr>
      <w:keepNext/>
      <w:widowControl/>
      <w:suppressAutoHyphens w:val="0"/>
      <w:spacing w:before="240" w:after="60"/>
      <w:outlineLvl w:val="3"/>
    </w:pPr>
    <w:rPr>
      <w:rFonts w:eastAsia="Times New Roman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1B36"/>
    <w:pPr>
      <w:spacing w:before="240" w:after="60"/>
      <w:outlineLvl w:val="6"/>
    </w:pPr>
    <w:rPr>
      <w:rFonts w:ascii="Calibri" w:eastAsia="Times New Roman" w:hAnsi="Calibri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B4201F"/>
  </w:style>
  <w:style w:type="character" w:customStyle="1" w:styleId="Symbolewypunktowania">
    <w:name w:val="Symbole wypunktowania"/>
    <w:rsid w:val="00B4201F"/>
    <w:rPr>
      <w:rFonts w:ascii="OpenSymbol" w:eastAsia="OpenSymbol" w:hAnsi="OpenSymbol" w:cs="OpenSymbol"/>
    </w:rPr>
  </w:style>
  <w:style w:type="character" w:customStyle="1" w:styleId="WW8Num26z0">
    <w:name w:val="WW8Num26z0"/>
    <w:rsid w:val="00B4201F"/>
  </w:style>
  <w:style w:type="character" w:customStyle="1" w:styleId="WW8Num60z0">
    <w:name w:val="WW8Num60z0"/>
    <w:rsid w:val="00B4201F"/>
    <w:rPr>
      <w:rFonts w:eastAsia="Univers-PL"/>
    </w:rPr>
  </w:style>
  <w:style w:type="character" w:customStyle="1" w:styleId="WW8Num59z0">
    <w:name w:val="WW8Num59z0"/>
    <w:rsid w:val="00B4201F"/>
  </w:style>
  <w:style w:type="character" w:styleId="Numerstrony">
    <w:name w:val="page number"/>
    <w:rsid w:val="00B4201F"/>
  </w:style>
  <w:style w:type="character" w:styleId="Hipercze">
    <w:name w:val="Hyperlink"/>
    <w:uiPriority w:val="99"/>
    <w:rsid w:val="00B4201F"/>
    <w:rPr>
      <w:color w:val="000080"/>
      <w:u w:val="single"/>
    </w:rPr>
  </w:style>
  <w:style w:type="character" w:customStyle="1" w:styleId="WW8Num4z0">
    <w:name w:val="WW8Num4z0"/>
    <w:rsid w:val="00B4201F"/>
    <w:rPr>
      <w:rFonts w:eastAsia="Univers-BoldPL"/>
      <w:color w:val="000000"/>
      <w:sz w:val="24"/>
      <w:szCs w:val="24"/>
      <w:shd w:val="clear" w:color="auto" w:fill="auto"/>
    </w:rPr>
  </w:style>
  <w:style w:type="character" w:customStyle="1" w:styleId="WW8Num3z0">
    <w:name w:val="WW8Num3z0"/>
    <w:rsid w:val="00B4201F"/>
    <w:rPr>
      <w:sz w:val="24"/>
      <w:szCs w:val="24"/>
      <w:shd w:val="clear" w:color="auto" w:fill="auto"/>
    </w:rPr>
  </w:style>
  <w:style w:type="character" w:customStyle="1" w:styleId="Domylnaczcionkaakapitu1">
    <w:name w:val="Domyślna czcionka akapitu1"/>
    <w:rsid w:val="00B4201F"/>
  </w:style>
  <w:style w:type="character" w:customStyle="1" w:styleId="Internetlink">
    <w:name w:val="Internet link"/>
    <w:rsid w:val="00B4201F"/>
    <w:rPr>
      <w:color w:val="0000FF"/>
      <w:u w:val="single"/>
      <w:lang w:val="en-US"/>
    </w:rPr>
  </w:style>
  <w:style w:type="character" w:customStyle="1" w:styleId="WW8Num6z0">
    <w:name w:val="WW8Num6z0"/>
    <w:rsid w:val="00B4201F"/>
    <w:rPr>
      <w:rFonts w:ascii="Symbol" w:hAnsi="Symbol" w:cs="Symbol"/>
      <w:color w:val="000000"/>
    </w:rPr>
  </w:style>
  <w:style w:type="character" w:customStyle="1" w:styleId="WW8Num14z0">
    <w:name w:val="WW8Num14z0"/>
    <w:rsid w:val="00B4201F"/>
    <w:rPr>
      <w:rFonts w:cs="Times New Roman"/>
      <w:color w:val="000000"/>
      <w:kern w:val="1"/>
    </w:rPr>
  </w:style>
  <w:style w:type="character" w:customStyle="1" w:styleId="WW8Num12z0">
    <w:name w:val="WW8Num12z0"/>
    <w:rsid w:val="00B4201F"/>
    <w:rPr>
      <w:color w:val="000000"/>
      <w:kern w:val="1"/>
    </w:rPr>
  </w:style>
  <w:style w:type="character" w:customStyle="1" w:styleId="WW8Num11z0">
    <w:name w:val="WW8Num11z0"/>
    <w:rsid w:val="00B4201F"/>
    <w:rPr>
      <w:rFonts w:ascii="Symbol" w:hAnsi="Symbol" w:cs="Symbol"/>
      <w:kern w:val="1"/>
    </w:rPr>
  </w:style>
  <w:style w:type="paragraph" w:styleId="Nagwek">
    <w:name w:val="header"/>
    <w:basedOn w:val="Normalny"/>
    <w:next w:val="Tekstpodstawowy"/>
    <w:link w:val="NagwekZnak"/>
    <w:uiPriority w:val="99"/>
    <w:rsid w:val="00B4201F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B4201F"/>
    <w:pPr>
      <w:spacing w:after="120"/>
    </w:pPr>
  </w:style>
  <w:style w:type="paragraph" w:styleId="Lista">
    <w:name w:val="List"/>
    <w:basedOn w:val="Tekstpodstawowy"/>
    <w:rsid w:val="00B4201F"/>
  </w:style>
  <w:style w:type="paragraph" w:customStyle="1" w:styleId="Podpis1">
    <w:name w:val="Podpis1"/>
    <w:basedOn w:val="Normalny"/>
    <w:rsid w:val="00B4201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4201F"/>
    <w:pPr>
      <w:suppressLineNumbers/>
    </w:pPr>
  </w:style>
  <w:style w:type="paragraph" w:customStyle="1" w:styleId="Default">
    <w:name w:val="Default"/>
    <w:basedOn w:val="Normalny"/>
    <w:rsid w:val="00B4201F"/>
    <w:pPr>
      <w:autoSpaceDE w:val="0"/>
    </w:pPr>
    <w:rPr>
      <w:rFonts w:ascii="Arial" w:eastAsia="Arial" w:hAnsi="Arial" w:cs="Arial"/>
      <w:color w:val="000000"/>
    </w:rPr>
  </w:style>
  <w:style w:type="paragraph" w:customStyle="1" w:styleId="Zawartotabeli">
    <w:name w:val="Zawartość tabeli"/>
    <w:basedOn w:val="Normalny"/>
    <w:rsid w:val="00B4201F"/>
    <w:pPr>
      <w:suppressLineNumbers/>
    </w:pPr>
  </w:style>
  <w:style w:type="paragraph" w:customStyle="1" w:styleId="Nagwektabeli">
    <w:name w:val="Nagłówek tabeli"/>
    <w:basedOn w:val="Zawartotabeli"/>
    <w:rsid w:val="00B4201F"/>
    <w:pPr>
      <w:jc w:val="center"/>
    </w:pPr>
    <w:rPr>
      <w:b/>
      <w:bCs/>
    </w:rPr>
  </w:style>
  <w:style w:type="paragraph" w:customStyle="1" w:styleId="Nagwek10">
    <w:name w:val="Nagłówek1"/>
    <w:basedOn w:val="Normalny"/>
    <w:next w:val="Tekstpodstawowy"/>
    <w:rsid w:val="00B4201F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kstpodstawowywcity31">
    <w:name w:val="Tekst podstawowy wcięty 31"/>
    <w:basedOn w:val="Normalny"/>
    <w:rsid w:val="00B4201F"/>
    <w:pPr>
      <w:spacing w:line="360" w:lineRule="auto"/>
      <w:ind w:firstLine="284"/>
    </w:pPr>
  </w:style>
  <w:style w:type="paragraph" w:customStyle="1" w:styleId="WW-Tekstpodstawowy3">
    <w:name w:val="WW-Tekst podstawowy 3"/>
    <w:basedOn w:val="Normalny"/>
    <w:rsid w:val="00B4201F"/>
    <w:pPr>
      <w:spacing w:line="360" w:lineRule="auto"/>
    </w:pPr>
  </w:style>
  <w:style w:type="paragraph" w:styleId="Nagwekspisutreci">
    <w:name w:val="TOC Heading"/>
    <w:basedOn w:val="Nagwek10"/>
    <w:uiPriority w:val="39"/>
    <w:qFormat/>
    <w:rsid w:val="00B4201F"/>
    <w:pPr>
      <w:suppressLineNumbers/>
      <w:spacing w:before="0" w:after="0"/>
    </w:pPr>
    <w:rPr>
      <w:b/>
      <w:bCs/>
      <w:sz w:val="32"/>
      <w:szCs w:val="32"/>
    </w:rPr>
  </w:style>
  <w:style w:type="paragraph" w:styleId="Spistreci1">
    <w:name w:val="toc 1"/>
    <w:basedOn w:val="Indeks"/>
    <w:autoRedefine/>
    <w:uiPriority w:val="39"/>
    <w:rsid w:val="00B65432"/>
    <w:pPr>
      <w:tabs>
        <w:tab w:val="left" w:pos="0"/>
        <w:tab w:val="left" w:pos="284"/>
        <w:tab w:val="right" w:leader="dot" w:pos="9639"/>
      </w:tabs>
    </w:pPr>
  </w:style>
  <w:style w:type="paragraph" w:styleId="Spistreci2">
    <w:name w:val="toc 2"/>
    <w:basedOn w:val="Indeks"/>
    <w:next w:val="Spistreci1"/>
    <w:autoRedefine/>
    <w:uiPriority w:val="39"/>
    <w:rsid w:val="00B65432"/>
    <w:pPr>
      <w:tabs>
        <w:tab w:val="left" w:pos="284"/>
        <w:tab w:val="left" w:pos="709"/>
        <w:tab w:val="right" w:leader="dot" w:pos="9638"/>
      </w:tabs>
      <w:ind w:left="283"/>
      <w:jc w:val="left"/>
    </w:pPr>
  </w:style>
  <w:style w:type="paragraph" w:styleId="Spistreci3">
    <w:name w:val="toc 3"/>
    <w:basedOn w:val="Indeks"/>
    <w:uiPriority w:val="39"/>
    <w:rsid w:val="00B4201F"/>
    <w:pPr>
      <w:tabs>
        <w:tab w:val="right" w:leader="dot" w:pos="9638"/>
      </w:tabs>
      <w:ind w:left="566"/>
    </w:pPr>
  </w:style>
  <w:style w:type="paragraph" w:styleId="Stopka">
    <w:name w:val="footer"/>
    <w:basedOn w:val="Normalny"/>
    <w:link w:val="StopkaZnak"/>
    <w:uiPriority w:val="99"/>
    <w:rsid w:val="00B4201F"/>
    <w:pPr>
      <w:suppressLineNumbers/>
      <w:tabs>
        <w:tab w:val="center" w:pos="4818"/>
        <w:tab w:val="right" w:pos="9637"/>
      </w:tabs>
    </w:pPr>
  </w:style>
  <w:style w:type="paragraph" w:customStyle="1" w:styleId="Tekstpodstawowywcity21">
    <w:name w:val="Tekst podstawowy wcięty 21"/>
    <w:basedOn w:val="Normalny"/>
    <w:rsid w:val="00B4201F"/>
    <w:pPr>
      <w:ind w:left="142" w:hanging="142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rsid w:val="00B4201F"/>
    <w:rPr>
      <w:rFonts w:ascii="Arial" w:hAnsi="Arial" w:cs="Arial"/>
      <w:color w:val="000000"/>
    </w:rPr>
  </w:style>
  <w:style w:type="character" w:customStyle="1" w:styleId="NagwekZnak">
    <w:name w:val="Nagłówek Znak"/>
    <w:link w:val="Nagwek"/>
    <w:uiPriority w:val="99"/>
    <w:rsid w:val="00D5376A"/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Spistreci4">
    <w:name w:val="toc 4"/>
    <w:basedOn w:val="Normalny"/>
    <w:next w:val="Normalny"/>
    <w:autoRedefine/>
    <w:uiPriority w:val="39"/>
    <w:unhideWhenUsed/>
    <w:rsid w:val="00D5376A"/>
    <w:pPr>
      <w:ind w:left="720"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925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D27925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Nagwek7Znak">
    <w:name w:val="Nagłówek 7 Znak"/>
    <w:link w:val="Nagwek7"/>
    <w:uiPriority w:val="9"/>
    <w:semiHidden/>
    <w:rsid w:val="007A1B36"/>
    <w:rPr>
      <w:rFonts w:ascii="Calibri" w:eastAsia="Times New Roman" w:hAnsi="Calibri" w:cs="Mangal"/>
      <w:kern w:val="1"/>
      <w:sz w:val="24"/>
      <w:szCs w:val="21"/>
      <w:lang w:eastAsia="hi-IN" w:bidi="hi-IN"/>
    </w:rPr>
  </w:style>
  <w:style w:type="character" w:customStyle="1" w:styleId="Nagwek2Znak">
    <w:name w:val="Nagłówek 2 Znak"/>
    <w:link w:val="Nagwek2"/>
    <w:rsid w:val="005305E4"/>
    <w:rPr>
      <w:rFonts w:eastAsia="Lucida Sans Unicode" w:cs="Mangal"/>
      <w:bCs/>
      <w:i/>
      <w:iCs/>
      <w:kern w:val="1"/>
      <w:sz w:val="24"/>
      <w:szCs w:val="24"/>
      <w:lang w:eastAsia="hi-IN" w:bidi="hi-IN"/>
    </w:rPr>
  </w:style>
  <w:style w:type="character" w:customStyle="1" w:styleId="Teksttreci2">
    <w:name w:val="Tekst treści (2)"/>
    <w:rsid w:val="0033388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4C105D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Teksttreci210pt">
    <w:name w:val="Pogrubienie;Tekst treści (2) + 10 pt"/>
    <w:rsid w:val="0033388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4C105D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9ptOdstpy1pt">
    <w:name w:val="Tekst treści (2) + 9 pt;Odstępy 1 pt"/>
    <w:rsid w:val="0033388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4C105D"/>
      <w:spacing w:val="20"/>
      <w:w w:val="100"/>
      <w:position w:val="0"/>
      <w:sz w:val="18"/>
      <w:szCs w:val="18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333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4C0C95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link w:val="Tekstpodstawowywcity"/>
    <w:uiPriority w:val="99"/>
    <w:rsid w:val="004C0C95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2B18D6"/>
    <w:rPr>
      <w:rFonts w:eastAsia="Lucida Sans Unicode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760F25"/>
    <w:pPr>
      <w:ind w:left="720"/>
      <w:contextualSpacing/>
    </w:pPr>
    <w:rPr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4C0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4C03"/>
    <w:rPr>
      <w:rFonts w:eastAsia="Lucida Sans Unicode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4C03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E77F69"/>
    <w:rPr>
      <w:rFonts w:eastAsia="Lucida Sans Unicode" w:cs="Mangal"/>
      <w:kern w:val="1"/>
      <w:sz w:val="24"/>
      <w:szCs w:val="24"/>
      <w:lang w:eastAsia="hi-IN" w:bidi="hi-IN"/>
    </w:rPr>
  </w:style>
  <w:style w:type="character" w:customStyle="1" w:styleId="Teksttreci20">
    <w:name w:val="Tekst treści (2)_"/>
    <w:basedOn w:val="Domylnaczcionkaakapitu"/>
    <w:rsid w:val="009656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table" w:customStyle="1" w:styleId="Tabela-Siatka1">
    <w:name w:val="Tabela - Siatka1"/>
    <w:basedOn w:val="Standardowy"/>
    <w:next w:val="Tabela-Siatka"/>
    <w:uiPriority w:val="39"/>
    <w:rsid w:val="003158AC"/>
    <w:pPr>
      <w:spacing w:before="100" w:beforeAutospacing="1" w:after="100" w:afterAutospacing="1"/>
      <w:ind w:left="578" w:hanging="578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elikatne">
    <w:name w:val="Subtle Reference"/>
    <w:basedOn w:val="Domylnaczcionkaakapitu"/>
    <w:uiPriority w:val="31"/>
    <w:qFormat/>
    <w:rsid w:val="00FE5DF9"/>
    <w:rPr>
      <w:smallCaps/>
      <w:color w:val="5A5A5A" w:themeColor="text1" w:themeTint="A5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9361F8"/>
    <w:pPr>
      <w:ind w:left="220" w:hanging="22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636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636C1"/>
    <w:rPr>
      <w:rFonts w:eastAsia="Lucida Sans Unicode" w:cs="Mangal"/>
      <w:kern w:val="1"/>
      <w:sz w:val="22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F3926-BF18-4D9D-A6B0-B9C10528C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3967</Words>
  <Characters>23803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STWIORB – BRANŻA TELETECHNICZNA</vt:lpstr>
    </vt:vector>
  </TitlesOfParts>
  <Company/>
  <LinksUpToDate>false</LinksUpToDate>
  <CharactersWithSpaces>27715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STWIORB – BRANŻA TELETECHNICZNA</dc:title>
  <dc:subject/>
  <dc:creator>Zbigniew Zawadzki</dc:creator>
  <cp:keywords/>
  <cp:lastModifiedBy>Małgorzata Kuśmicka</cp:lastModifiedBy>
  <cp:revision>6</cp:revision>
  <cp:lastPrinted>2018-08-27T14:39:00Z</cp:lastPrinted>
  <dcterms:created xsi:type="dcterms:W3CDTF">2018-08-27T13:49:00Z</dcterms:created>
  <dcterms:modified xsi:type="dcterms:W3CDTF">2018-11-22T13:46:00Z</dcterms:modified>
</cp:coreProperties>
</file>